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1E02" w14:textId="49809616" w:rsidR="002E539D" w:rsidRPr="00FF21DB" w:rsidRDefault="00CB3103">
      <w:pPr>
        <w:pStyle w:val="BodyText"/>
        <w:rPr>
          <w:sz w:val="20"/>
          <w:szCs w:val="20"/>
        </w:rPr>
      </w:pPr>
      <w:r>
        <w:rPr>
          <w:sz w:val="20"/>
          <w:szCs w:val="20"/>
        </w:rPr>
        <w:t>11</w:t>
      </w:r>
      <w:r w:rsidR="00D156B8" w:rsidRPr="00FF21DB">
        <w:rPr>
          <w:sz w:val="20"/>
          <w:szCs w:val="20"/>
        </w:rPr>
        <w:t>/</w:t>
      </w:r>
      <w:r>
        <w:rPr>
          <w:sz w:val="20"/>
          <w:szCs w:val="20"/>
        </w:rPr>
        <w:t>14</w:t>
      </w:r>
      <w:r w:rsidR="00D156B8" w:rsidRPr="00FF21DB">
        <w:rPr>
          <w:sz w:val="20"/>
          <w:szCs w:val="20"/>
        </w:rPr>
        <w:t>/20</w:t>
      </w:r>
      <w:r w:rsidR="008914FF" w:rsidRPr="00FF21DB">
        <w:rPr>
          <w:sz w:val="20"/>
          <w:szCs w:val="20"/>
        </w:rPr>
        <w:t>22</w:t>
      </w:r>
    </w:p>
    <w:p w14:paraId="439D7133" w14:textId="3802E8D3" w:rsidR="002E539D" w:rsidRPr="009C1FA7" w:rsidRDefault="002E539D" w:rsidP="00DE7DF3">
      <w:pPr>
        <w:pStyle w:val="BodyText"/>
      </w:pPr>
    </w:p>
    <w:p w14:paraId="0A0C8227" w14:textId="15F79882" w:rsidR="002E539D" w:rsidRPr="005C669D" w:rsidRDefault="00671B47" w:rsidP="00FF21DB">
      <w:pPr>
        <w:pStyle w:val="BodyText"/>
      </w:pPr>
      <w:r w:rsidRPr="009C1FA7">
        <w:br w:type="column"/>
      </w:r>
      <w:r w:rsidRPr="005C669D">
        <w:rPr>
          <w:w w:val="105"/>
        </w:rPr>
        <w:t>Dauphin Island Sea Lab Foundation Annual Overview</w:t>
      </w:r>
    </w:p>
    <w:p w14:paraId="0EC2D62A" w14:textId="77777777" w:rsidR="002E539D" w:rsidRPr="005C669D" w:rsidRDefault="002E539D" w:rsidP="00FF21DB">
      <w:pPr>
        <w:pStyle w:val="BodyText"/>
      </w:pPr>
    </w:p>
    <w:p w14:paraId="3255D604" w14:textId="2C4DFEE7" w:rsidR="00DE7DF3" w:rsidRDefault="00FF21DB" w:rsidP="00FF21DB">
      <w:pPr>
        <w:pStyle w:val="BodyText"/>
        <w:ind w:left="720"/>
      </w:pPr>
      <w:r>
        <w:t xml:space="preserve">                       </w:t>
      </w:r>
      <w:r w:rsidR="00DE7DF3" w:rsidRPr="005C669D">
        <w:t>20</w:t>
      </w:r>
      <w:r w:rsidR="00F21120">
        <w:t>2</w:t>
      </w:r>
      <w:r w:rsidR="005B6FB7">
        <w:t>1</w:t>
      </w:r>
      <w:r w:rsidR="00DE7DF3" w:rsidRPr="005C669D">
        <w:t>-202</w:t>
      </w:r>
      <w:r w:rsidR="005B6FB7">
        <w:t>2</w:t>
      </w:r>
    </w:p>
    <w:p w14:paraId="7BBAC410" w14:textId="77777777" w:rsidR="00377FFD" w:rsidRDefault="00377FFD" w:rsidP="00F67F27">
      <w:pPr>
        <w:pStyle w:val="BodyText"/>
        <w:jc w:val="center"/>
      </w:pPr>
    </w:p>
    <w:p w14:paraId="1CE9D6BB" w14:textId="22002C93" w:rsidR="00377FFD" w:rsidRPr="005C669D" w:rsidRDefault="00377FFD" w:rsidP="00F67F27">
      <w:pPr>
        <w:pStyle w:val="BodyText"/>
        <w:jc w:val="center"/>
        <w:sectPr w:rsidR="00377FFD" w:rsidRPr="005C669D" w:rsidSect="00F67F27">
          <w:type w:val="continuous"/>
          <w:pgSz w:w="12240" w:h="15840"/>
          <w:pgMar w:top="800" w:right="840" w:bottom="280" w:left="780" w:header="720" w:footer="720" w:gutter="0"/>
          <w:cols w:num="2" w:space="720" w:equalWidth="0">
            <w:col w:w="1246" w:space="1893"/>
            <w:col w:w="7481"/>
          </w:cols>
          <w:docGrid w:linePitch="299"/>
        </w:sectPr>
      </w:pPr>
    </w:p>
    <w:p w14:paraId="51DF7F20" w14:textId="77777777" w:rsidR="002E539D" w:rsidRPr="005C669D" w:rsidRDefault="002E539D" w:rsidP="00F67F27">
      <w:pPr>
        <w:pStyle w:val="BodyText"/>
      </w:pPr>
    </w:p>
    <w:p w14:paraId="1C1D6E0E" w14:textId="1C0B69AF" w:rsidR="002E539D" w:rsidRPr="005C669D" w:rsidRDefault="00671B47" w:rsidP="00F67F27">
      <w:pPr>
        <w:pStyle w:val="BodyText"/>
      </w:pPr>
      <w:r w:rsidRPr="005C669D">
        <w:t xml:space="preserve">The Foundation </w:t>
      </w:r>
      <w:r w:rsidR="00DE7DF3" w:rsidRPr="005C669D">
        <w:t xml:space="preserve">office </w:t>
      </w:r>
      <w:r w:rsidRPr="005C669D">
        <w:t xml:space="preserve">has been open </w:t>
      </w:r>
      <w:r w:rsidR="005B6FB7">
        <w:t>4</w:t>
      </w:r>
      <w:r w:rsidR="00F21120">
        <w:t xml:space="preserve"> </w:t>
      </w:r>
      <w:r w:rsidRPr="005C669D">
        <w:t>years in the Development Office at 4513 Old Shell Road. The Assistant Director, Angie Gaillard and Assistant to the Director, Daphne Marcum are still with the Foundation while Helene Hassell remains Executive Director of the DISLF.</w:t>
      </w:r>
    </w:p>
    <w:p w14:paraId="3013DD8A" w14:textId="77777777" w:rsidR="002E539D" w:rsidRPr="005C669D" w:rsidRDefault="002E539D" w:rsidP="00F67F27">
      <w:pPr>
        <w:pStyle w:val="BodyText"/>
      </w:pPr>
    </w:p>
    <w:p w14:paraId="0526B16E" w14:textId="3851903F" w:rsidR="002E539D" w:rsidRPr="005C669D" w:rsidRDefault="00671B47" w:rsidP="00F67F27">
      <w:pPr>
        <w:pStyle w:val="BodyText"/>
      </w:pPr>
      <w:r w:rsidRPr="005C669D">
        <w:t xml:space="preserve">The office </w:t>
      </w:r>
      <w:r w:rsidR="00307CE7">
        <w:t>held Cocktails with the Critters</w:t>
      </w:r>
      <w:r w:rsidR="00F774CC">
        <w:t>, MEAL</w:t>
      </w:r>
      <w:r w:rsidR="00604927">
        <w:t>, 50</w:t>
      </w:r>
      <w:r w:rsidR="00604927" w:rsidRPr="00604927">
        <w:rPr>
          <w:vertAlign w:val="superscript"/>
        </w:rPr>
        <w:t>th</w:t>
      </w:r>
      <w:r w:rsidR="00604927">
        <w:t xml:space="preserve"> Celebration </w:t>
      </w:r>
      <w:r w:rsidR="00F774CC">
        <w:t xml:space="preserve">and </w:t>
      </w:r>
      <w:r w:rsidR="005B6FB7">
        <w:t>Employee Campaign</w:t>
      </w:r>
      <w:r w:rsidR="00307CE7">
        <w:t xml:space="preserve"> in</w:t>
      </w:r>
      <w:r w:rsidRPr="005C669D">
        <w:t xml:space="preserve"> person </w:t>
      </w:r>
      <w:r w:rsidR="00307CE7">
        <w:t xml:space="preserve">and the auction remained as </w:t>
      </w:r>
      <w:r w:rsidRPr="005C669D">
        <w:t>a Virtual Fundraiser</w:t>
      </w:r>
      <w:r w:rsidR="00307CE7">
        <w:t xml:space="preserve">. The office has continued sending </w:t>
      </w:r>
      <w:r w:rsidRPr="005C669D">
        <w:t xml:space="preserve">letters and emails to our supporters. </w:t>
      </w:r>
      <w:r w:rsidR="00CC27A1">
        <w:t>I</w:t>
      </w:r>
      <w:r w:rsidRPr="005C669D">
        <w:t xml:space="preserve">t has been a successful year.  </w:t>
      </w:r>
      <w:r w:rsidR="00CC27A1">
        <w:t xml:space="preserve">We sent two letters additionally this year one to parents of former Campers with a soft ask and the other </w:t>
      </w:r>
      <w:proofErr w:type="spellStart"/>
      <w:r w:rsidR="00CC27A1">
        <w:t>to</w:t>
      </w:r>
      <w:proofErr w:type="spellEnd"/>
      <w:r w:rsidR="00CC27A1">
        <w:t xml:space="preserve"> people that had donated over the last 2 years with an update on what their contributions have helped with. </w:t>
      </w:r>
      <w:r w:rsidRPr="005C669D">
        <w:t>I want to thank the Board of Directors and Advisory Committee for all they have done to promote the</w:t>
      </w:r>
      <w:r w:rsidRPr="005C669D">
        <w:rPr>
          <w:spacing w:val="-5"/>
        </w:rPr>
        <w:t xml:space="preserve"> </w:t>
      </w:r>
      <w:r w:rsidRPr="005C669D">
        <w:t>DISLF.</w:t>
      </w:r>
    </w:p>
    <w:p w14:paraId="38718893" w14:textId="77777777" w:rsidR="002E539D" w:rsidRPr="005C669D" w:rsidRDefault="002E539D" w:rsidP="00F67F27">
      <w:pPr>
        <w:pStyle w:val="BodyText"/>
      </w:pPr>
    </w:p>
    <w:p w14:paraId="1A4BFA05" w14:textId="49A6E7EC" w:rsidR="000D2DC7" w:rsidRPr="00585931" w:rsidRDefault="00671B47" w:rsidP="00F67F27">
      <w:pPr>
        <w:pStyle w:val="BodyText"/>
        <w:rPr>
          <w:b/>
          <w:bCs/>
          <w:u w:val="single"/>
        </w:rPr>
      </w:pPr>
      <w:r w:rsidRPr="00585931">
        <w:rPr>
          <w:b/>
          <w:bCs/>
          <w:u w:val="single"/>
        </w:rPr>
        <w:t>Projects Funded at the Sea Lab through funds raised by DISLF</w:t>
      </w:r>
      <w:r w:rsidR="000D2DC7" w:rsidRPr="00585931">
        <w:rPr>
          <w:b/>
          <w:bCs/>
          <w:u w:val="single"/>
        </w:rPr>
        <w:t>:</w:t>
      </w:r>
    </w:p>
    <w:p w14:paraId="7534ED06" w14:textId="77777777" w:rsidR="002E539D" w:rsidRPr="005C669D" w:rsidRDefault="002E539D" w:rsidP="00F67F27">
      <w:pPr>
        <w:pStyle w:val="BodyText"/>
      </w:pPr>
    </w:p>
    <w:p w14:paraId="18F9B9E2" w14:textId="28631C9B" w:rsidR="00585931" w:rsidRPr="00585931" w:rsidRDefault="00585931" w:rsidP="00585931">
      <w:pPr>
        <w:pStyle w:val="NormalWeb"/>
        <w:spacing w:before="0" w:beforeAutospacing="0" w:after="0" w:afterAutospacing="0"/>
        <w:rPr>
          <w:i/>
          <w:iCs/>
          <w:color w:val="000000"/>
        </w:rPr>
      </w:pPr>
      <w:r w:rsidRPr="00585931">
        <w:rPr>
          <w:rStyle w:val="Strong"/>
          <w:i/>
          <w:iCs/>
          <w:color w:val="000000"/>
          <w:u w:val="single"/>
        </w:rPr>
        <w:t>Discovery Hall Programs K5-12</w:t>
      </w:r>
      <w:r w:rsidRPr="00585931">
        <w:rPr>
          <w:b/>
          <w:bCs/>
          <w:i/>
          <w:iCs/>
          <w:color w:val="000000"/>
          <w:u w:val="single"/>
        </w:rPr>
        <w:br/>
      </w:r>
    </w:p>
    <w:p w14:paraId="64AEEF91" w14:textId="584D6F99" w:rsidR="00585931" w:rsidRPr="00585931" w:rsidRDefault="00821E58" w:rsidP="00585931">
      <w:pPr>
        <w:pStyle w:val="NormalWeb"/>
        <w:spacing w:before="0" w:beforeAutospacing="0" w:after="0" w:afterAutospacing="0"/>
        <w:rPr>
          <w:color w:val="000000"/>
        </w:rPr>
      </w:pPr>
      <w:r w:rsidRPr="00821E58">
        <w:rPr>
          <w:color w:val="000000"/>
          <w:u w:val="single"/>
        </w:rPr>
        <w:t>Bay Mobile</w:t>
      </w:r>
      <w:r>
        <w:rPr>
          <w:color w:val="000000"/>
        </w:rPr>
        <w:t xml:space="preserve"> – The Caring Foundation</w:t>
      </w:r>
    </w:p>
    <w:p w14:paraId="656BFF3E" w14:textId="614DD3C6" w:rsidR="00585931" w:rsidRPr="00585931" w:rsidRDefault="00585931" w:rsidP="00585931">
      <w:pPr>
        <w:pStyle w:val="NormalWeb"/>
        <w:spacing w:before="0" w:beforeAutospacing="0" w:after="0" w:afterAutospacing="0"/>
        <w:rPr>
          <w:color w:val="000000"/>
        </w:rPr>
      </w:pPr>
      <w:r w:rsidRPr="00585931">
        <w:rPr>
          <w:color w:val="000000"/>
          <w:u w:val="single"/>
        </w:rPr>
        <w:t>High School Scholarships</w:t>
      </w:r>
      <w:r w:rsidRPr="00585931">
        <w:rPr>
          <w:color w:val="000000"/>
        </w:rPr>
        <w:t> </w:t>
      </w:r>
      <w:r w:rsidR="005B1A0A">
        <w:rPr>
          <w:color w:val="000000"/>
        </w:rPr>
        <w:t xml:space="preserve">- </w:t>
      </w:r>
      <w:r w:rsidRPr="00585931">
        <w:rPr>
          <w:color w:val="000000"/>
        </w:rPr>
        <w:t>funded by the Jenny Cook Memorial Fund</w:t>
      </w:r>
      <w:r w:rsidR="00985599">
        <w:rPr>
          <w:color w:val="000000"/>
        </w:rPr>
        <w:t xml:space="preserve"> </w:t>
      </w:r>
      <w:r w:rsidR="0007744F">
        <w:rPr>
          <w:color w:val="000000"/>
        </w:rPr>
        <w:t>and DeGruy</w:t>
      </w:r>
    </w:p>
    <w:p w14:paraId="7B2BD286" w14:textId="71414729" w:rsidR="00585931" w:rsidRPr="00585931" w:rsidRDefault="00585931" w:rsidP="00585931">
      <w:pPr>
        <w:pStyle w:val="NormalWeb"/>
        <w:spacing w:before="0" w:beforeAutospacing="0" w:after="0" w:afterAutospacing="0"/>
        <w:rPr>
          <w:color w:val="000000"/>
        </w:rPr>
      </w:pPr>
      <w:r w:rsidRPr="00585931">
        <w:rPr>
          <w:color w:val="000000"/>
          <w:u w:val="single"/>
        </w:rPr>
        <w:t>ROV competition</w:t>
      </w:r>
      <w:r w:rsidRPr="00585931">
        <w:rPr>
          <w:color w:val="000000"/>
        </w:rPr>
        <w:t> </w:t>
      </w:r>
      <w:r w:rsidR="005B1A0A">
        <w:rPr>
          <w:color w:val="000000"/>
        </w:rPr>
        <w:t>-</w:t>
      </w:r>
      <w:r w:rsidRPr="00585931">
        <w:rPr>
          <w:color w:val="000000"/>
        </w:rPr>
        <w:t>Partial funding from Thompson Engineering</w:t>
      </w:r>
      <w:r w:rsidR="00295F6D">
        <w:rPr>
          <w:color w:val="000000"/>
        </w:rPr>
        <w:t>, Curtis and Edith Munson F</w:t>
      </w:r>
      <w:r w:rsidR="005B1A0A">
        <w:rPr>
          <w:color w:val="000000"/>
        </w:rPr>
        <w:t>oundation</w:t>
      </w:r>
      <w:r w:rsidR="00821E58">
        <w:rPr>
          <w:color w:val="000000"/>
        </w:rPr>
        <w:t xml:space="preserve"> and Friends of the Dog River Foundation</w:t>
      </w:r>
    </w:p>
    <w:p w14:paraId="1BC25FAE" w14:textId="3DB8C915" w:rsidR="00585931" w:rsidRDefault="00585931" w:rsidP="00585931">
      <w:pPr>
        <w:pStyle w:val="NormalWeb"/>
        <w:spacing w:before="0" w:beforeAutospacing="0" w:after="0" w:afterAutospacing="0"/>
        <w:rPr>
          <w:color w:val="000000"/>
        </w:rPr>
      </w:pPr>
      <w:r w:rsidRPr="00585931">
        <w:rPr>
          <w:color w:val="000000"/>
          <w:u w:val="single"/>
        </w:rPr>
        <w:t>Sea Stars</w:t>
      </w:r>
      <w:r w:rsidRPr="00585931">
        <w:rPr>
          <w:color w:val="000000"/>
        </w:rPr>
        <w:t> </w:t>
      </w:r>
      <w:r w:rsidR="005B1A0A">
        <w:rPr>
          <w:color w:val="000000"/>
        </w:rPr>
        <w:t xml:space="preserve">- </w:t>
      </w:r>
      <w:r w:rsidRPr="00585931">
        <w:rPr>
          <w:color w:val="000000"/>
        </w:rPr>
        <w:t xml:space="preserve">Funded by Rotary Club of Mobile </w:t>
      </w:r>
    </w:p>
    <w:p w14:paraId="2331A386" w14:textId="503B0A4D" w:rsidR="005B1A0A" w:rsidRPr="00585931" w:rsidRDefault="00821E58" w:rsidP="00585931">
      <w:pPr>
        <w:pStyle w:val="NormalWeb"/>
        <w:spacing w:before="0" w:beforeAutospacing="0" w:after="0" w:afterAutospacing="0"/>
        <w:rPr>
          <w:color w:val="000000"/>
        </w:rPr>
      </w:pPr>
      <w:r>
        <w:rPr>
          <w:color w:val="000000"/>
          <w:u w:val="single"/>
        </w:rPr>
        <w:t xml:space="preserve">DHP </w:t>
      </w:r>
      <w:r w:rsidR="00985599" w:rsidRPr="00985599">
        <w:rPr>
          <w:color w:val="000000"/>
          <w:u w:val="single"/>
        </w:rPr>
        <w:t>Microscopes</w:t>
      </w:r>
      <w:r w:rsidR="00985599">
        <w:rPr>
          <w:color w:val="000000"/>
        </w:rPr>
        <w:t xml:space="preserve"> – </w:t>
      </w:r>
      <w:r>
        <w:rPr>
          <w:color w:val="000000"/>
        </w:rPr>
        <w:t>Glaze Foundation and Miller Foundation</w:t>
      </w:r>
    </w:p>
    <w:p w14:paraId="0ADD5681" w14:textId="77777777" w:rsidR="00585931" w:rsidRPr="00585931" w:rsidRDefault="00585931" w:rsidP="00585931">
      <w:pPr>
        <w:pStyle w:val="NormalWeb"/>
        <w:spacing w:before="0" w:beforeAutospacing="0" w:after="0" w:afterAutospacing="0"/>
        <w:rPr>
          <w:color w:val="000000"/>
        </w:rPr>
      </w:pPr>
      <w:r w:rsidRPr="00585931">
        <w:rPr>
          <w:rStyle w:val="Strong"/>
          <w:color w:val="000000"/>
        </w:rPr>
        <w:t> </w:t>
      </w:r>
    </w:p>
    <w:p w14:paraId="5053135D" w14:textId="486EEAF8" w:rsidR="00585931" w:rsidRPr="00585931" w:rsidRDefault="00585931" w:rsidP="00585931">
      <w:pPr>
        <w:pStyle w:val="NormalWeb"/>
        <w:spacing w:before="0" w:beforeAutospacing="0" w:after="0" w:afterAutospacing="0"/>
        <w:rPr>
          <w:i/>
          <w:iCs/>
          <w:color w:val="000000"/>
        </w:rPr>
      </w:pPr>
      <w:r w:rsidRPr="00585931">
        <w:rPr>
          <w:rStyle w:val="Strong"/>
          <w:i/>
          <w:iCs/>
          <w:color w:val="000000"/>
          <w:u w:val="single"/>
        </w:rPr>
        <w:t>University Programs Undergraduate, Masters and PhD candidates</w:t>
      </w:r>
      <w:r w:rsidRPr="00585931">
        <w:rPr>
          <w:i/>
          <w:iCs/>
          <w:color w:val="000000"/>
          <w:u w:val="single"/>
        </w:rPr>
        <w:br/>
      </w:r>
    </w:p>
    <w:p w14:paraId="0313237D" w14:textId="6D6CC320" w:rsidR="00585931" w:rsidRPr="00985599" w:rsidRDefault="00585931" w:rsidP="00585931">
      <w:pPr>
        <w:pStyle w:val="NormalWeb"/>
        <w:spacing w:before="0" w:beforeAutospacing="0" w:after="0" w:afterAutospacing="0"/>
        <w:rPr>
          <w:color w:val="000000"/>
        </w:rPr>
      </w:pPr>
      <w:r w:rsidRPr="00585931">
        <w:rPr>
          <w:color w:val="000000"/>
          <w:u w:val="single"/>
        </w:rPr>
        <w:t>New Microscopes with cameras</w:t>
      </w:r>
      <w:r w:rsidRPr="00585931">
        <w:rPr>
          <w:color w:val="000000"/>
        </w:rPr>
        <w:t> </w:t>
      </w:r>
      <w:r w:rsidR="005B1A0A">
        <w:rPr>
          <w:color w:val="000000"/>
        </w:rPr>
        <w:t xml:space="preserve">- </w:t>
      </w:r>
      <w:r w:rsidRPr="00585931">
        <w:rPr>
          <w:color w:val="000000"/>
        </w:rPr>
        <w:t>Regions</w:t>
      </w:r>
      <w:r w:rsidR="00985599">
        <w:rPr>
          <w:color w:val="000000"/>
        </w:rPr>
        <w:t xml:space="preserve"> Bank and </w:t>
      </w:r>
      <w:r w:rsidR="00821E58">
        <w:rPr>
          <w:color w:val="000000"/>
        </w:rPr>
        <w:t xml:space="preserve">J.L. </w:t>
      </w:r>
      <w:proofErr w:type="spellStart"/>
      <w:r w:rsidR="00821E58">
        <w:rPr>
          <w:color w:val="000000"/>
        </w:rPr>
        <w:t>Bedsole</w:t>
      </w:r>
      <w:proofErr w:type="spellEnd"/>
      <w:r w:rsidR="00821E58">
        <w:rPr>
          <w:color w:val="000000"/>
        </w:rPr>
        <w:t xml:space="preserve"> Foundation</w:t>
      </w:r>
    </w:p>
    <w:p w14:paraId="10451DF2" w14:textId="7722F9BB" w:rsidR="00585931" w:rsidRPr="005B1A0A" w:rsidRDefault="005B1A0A" w:rsidP="00585931">
      <w:pPr>
        <w:pStyle w:val="NormalWeb"/>
        <w:spacing w:before="0" w:beforeAutospacing="0" w:after="0" w:afterAutospacing="0"/>
        <w:rPr>
          <w:color w:val="000000"/>
        </w:rPr>
      </w:pPr>
      <w:r>
        <w:rPr>
          <w:color w:val="000000"/>
          <w:u w:val="single"/>
        </w:rPr>
        <w:t>UP Scholarships</w:t>
      </w:r>
      <w:r>
        <w:rPr>
          <w:color w:val="000000"/>
        </w:rPr>
        <w:t xml:space="preserve"> – CWC </w:t>
      </w:r>
    </w:p>
    <w:p w14:paraId="311293D7" w14:textId="62F794D2" w:rsidR="00585931" w:rsidRDefault="00A636A5" w:rsidP="00585931">
      <w:pPr>
        <w:pStyle w:val="NormalWeb"/>
        <w:spacing w:before="0" w:beforeAutospacing="0" w:after="0" w:afterAutospacing="0"/>
        <w:rPr>
          <w:color w:val="000000"/>
        </w:rPr>
      </w:pPr>
      <w:r>
        <w:rPr>
          <w:color w:val="000000"/>
          <w:u w:val="single"/>
        </w:rPr>
        <w:t>Inshore -Near Shore Boat</w:t>
      </w:r>
      <w:r>
        <w:rPr>
          <w:color w:val="000000"/>
        </w:rPr>
        <w:t xml:space="preserve"> – Crampton Trust, Munson Foundation, The John Adams Steely Foundation</w:t>
      </w:r>
    </w:p>
    <w:p w14:paraId="4F1516A7" w14:textId="4BBA87DE" w:rsidR="00A636A5" w:rsidRDefault="00A636A5" w:rsidP="00585931">
      <w:pPr>
        <w:pStyle w:val="NormalWeb"/>
        <w:spacing w:before="0" w:beforeAutospacing="0" w:after="0" w:afterAutospacing="0"/>
        <w:rPr>
          <w:color w:val="000000"/>
        </w:rPr>
      </w:pPr>
      <w:r w:rsidRPr="00A636A5">
        <w:rPr>
          <w:color w:val="000000"/>
          <w:u w:val="single"/>
        </w:rPr>
        <w:t>Tripletail Research</w:t>
      </w:r>
      <w:r>
        <w:rPr>
          <w:color w:val="000000"/>
        </w:rPr>
        <w:t xml:space="preserve"> – Eastern Shore Fly Fishers</w:t>
      </w:r>
    </w:p>
    <w:p w14:paraId="62377777" w14:textId="59EFA9B3" w:rsidR="00A636A5" w:rsidRPr="00A636A5" w:rsidRDefault="00A636A5" w:rsidP="00585931">
      <w:pPr>
        <w:pStyle w:val="NormalWeb"/>
        <w:spacing w:before="0" w:beforeAutospacing="0" w:after="0" w:afterAutospacing="0"/>
        <w:rPr>
          <w:color w:val="000000"/>
          <w:u w:val="single"/>
        </w:rPr>
      </w:pPr>
      <w:r w:rsidRPr="00A636A5">
        <w:rPr>
          <w:color w:val="000000"/>
          <w:u w:val="single"/>
        </w:rPr>
        <w:t>George Cline Scholarship</w:t>
      </w:r>
    </w:p>
    <w:p w14:paraId="0C8F8DF2" w14:textId="7A4529F1" w:rsidR="00BE28ED" w:rsidRDefault="00BE28ED" w:rsidP="00585931">
      <w:pPr>
        <w:pStyle w:val="NormalWeb"/>
        <w:spacing w:before="0" w:beforeAutospacing="0" w:after="0" w:afterAutospacing="0"/>
        <w:rPr>
          <w:color w:val="000000"/>
        </w:rPr>
      </w:pPr>
    </w:p>
    <w:p w14:paraId="4A67091F" w14:textId="6C3D1F79" w:rsidR="00BE28ED" w:rsidRPr="00BE28ED" w:rsidRDefault="00BE28ED" w:rsidP="00585931">
      <w:pPr>
        <w:pStyle w:val="NormalWeb"/>
        <w:spacing w:before="0" w:beforeAutospacing="0" w:after="0" w:afterAutospacing="0"/>
        <w:rPr>
          <w:b/>
          <w:bCs/>
          <w:i/>
          <w:iCs/>
          <w:color w:val="000000"/>
          <w:u w:val="single"/>
        </w:rPr>
      </w:pPr>
      <w:r w:rsidRPr="00BE28ED">
        <w:rPr>
          <w:b/>
          <w:bCs/>
          <w:i/>
          <w:iCs/>
          <w:color w:val="000000"/>
          <w:u w:val="single"/>
        </w:rPr>
        <w:t>Capital Campaign – Building Spaces for a Brighter Future</w:t>
      </w:r>
    </w:p>
    <w:p w14:paraId="30BE6158" w14:textId="7FED4995" w:rsidR="00585931" w:rsidRDefault="00585931" w:rsidP="00585931">
      <w:pPr>
        <w:pStyle w:val="NormalWeb"/>
        <w:spacing w:before="0" w:beforeAutospacing="0" w:after="0" w:afterAutospacing="0"/>
        <w:rPr>
          <w:color w:val="000000"/>
        </w:rPr>
      </w:pPr>
      <w:r w:rsidRPr="00585931">
        <w:rPr>
          <w:color w:val="000000"/>
        </w:rPr>
        <w:t> </w:t>
      </w:r>
    </w:p>
    <w:p w14:paraId="4D2CD73C" w14:textId="31A09076" w:rsidR="00BE28ED" w:rsidRDefault="00BE28ED" w:rsidP="00585931">
      <w:pPr>
        <w:pStyle w:val="NormalWeb"/>
        <w:spacing w:before="0" w:beforeAutospacing="0" w:after="0" w:afterAutospacing="0"/>
        <w:rPr>
          <w:color w:val="000000"/>
        </w:rPr>
      </w:pPr>
      <w:r>
        <w:rPr>
          <w:color w:val="000000"/>
        </w:rPr>
        <w:t>Monte L. Moorer Foundation</w:t>
      </w:r>
    </w:p>
    <w:p w14:paraId="265AE886" w14:textId="0F62598D" w:rsidR="00307CE7" w:rsidRPr="0085127F" w:rsidRDefault="00A636A5" w:rsidP="00585931">
      <w:pPr>
        <w:pStyle w:val="NormalWeb"/>
        <w:spacing w:before="0" w:beforeAutospacing="0" w:after="0" w:afterAutospacing="0"/>
        <w:rPr>
          <w:rStyle w:val="Strong"/>
          <w:b w:val="0"/>
          <w:bCs w:val="0"/>
          <w:color w:val="000000"/>
        </w:rPr>
      </w:pPr>
      <w:r>
        <w:rPr>
          <w:color w:val="000000"/>
        </w:rPr>
        <w:t>Mobile County Commission</w:t>
      </w:r>
      <w:r w:rsidR="00585931" w:rsidRPr="00585931">
        <w:rPr>
          <w:color w:val="000000"/>
        </w:rPr>
        <w:br/>
      </w:r>
    </w:p>
    <w:p w14:paraId="7928C5B2" w14:textId="56917C50" w:rsidR="002E539D" w:rsidRPr="00585931" w:rsidRDefault="00585931" w:rsidP="00585931">
      <w:pPr>
        <w:pStyle w:val="NormalWeb"/>
        <w:spacing w:before="0" w:beforeAutospacing="0" w:after="0" w:afterAutospacing="0"/>
        <w:rPr>
          <w:color w:val="000000"/>
        </w:rPr>
      </w:pPr>
      <w:r w:rsidRPr="00585931">
        <w:rPr>
          <w:color w:val="000000"/>
        </w:rPr>
        <w:t> </w:t>
      </w:r>
      <w:r>
        <w:rPr>
          <w:rFonts w:ascii="Arial" w:hAnsi="Arial" w:cs="Arial"/>
          <w:color w:val="000000"/>
          <w:sz w:val="18"/>
          <w:szCs w:val="18"/>
        </w:rPr>
        <w:t> </w:t>
      </w:r>
    </w:p>
    <w:p w14:paraId="2C35266A" w14:textId="6FC34776" w:rsidR="002E539D" w:rsidRPr="00585931" w:rsidRDefault="00671B47" w:rsidP="00F67F27">
      <w:pPr>
        <w:pStyle w:val="BodyText"/>
        <w:rPr>
          <w:b/>
          <w:bCs/>
          <w:u w:val="single"/>
        </w:rPr>
      </w:pPr>
      <w:r w:rsidRPr="00585931">
        <w:rPr>
          <w:b/>
          <w:bCs/>
          <w:u w:val="single"/>
        </w:rPr>
        <w:t>Financial Information:</w:t>
      </w:r>
    </w:p>
    <w:p w14:paraId="31997C2B" w14:textId="77777777" w:rsidR="000D2DC7" w:rsidRPr="005C669D" w:rsidRDefault="000D2DC7" w:rsidP="00F67F27">
      <w:pPr>
        <w:pStyle w:val="BodyText"/>
      </w:pPr>
    </w:p>
    <w:p w14:paraId="0E0F87F4" w14:textId="12EBD802" w:rsidR="002E539D" w:rsidRPr="005C669D" w:rsidRDefault="00671B47" w:rsidP="00F67F27">
      <w:pPr>
        <w:pStyle w:val="BodyText"/>
      </w:pPr>
      <w:r w:rsidRPr="005C669D">
        <w:t xml:space="preserve">DISLF </w:t>
      </w:r>
      <w:r w:rsidR="000876D3">
        <w:t>ended</w:t>
      </w:r>
      <w:r w:rsidRPr="005C669D">
        <w:t xml:space="preserve"> 20</w:t>
      </w:r>
      <w:r w:rsidR="00307CE7">
        <w:t>2</w:t>
      </w:r>
      <w:r w:rsidR="00E874D9">
        <w:t>1</w:t>
      </w:r>
      <w:r w:rsidRPr="005C669D">
        <w:t>-</w:t>
      </w:r>
      <w:r w:rsidR="00E874D9">
        <w:t>9/30/</w:t>
      </w:r>
      <w:r w:rsidRPr="005C669D">
        <w:t>202</w:t>
      </w:r>
      <w:r w:rsidR="00E874D9">
        <w:t>2</w:t>
      </w:r>
      <w:r w:rsidRPr="005C669D">
        <w:t xml:space="preserve"> with Total Checking of $</w:t>
      </w:r>
      <w:r w:rsidR="00E874D9">
        <w:t>1,167,236</w:t>
      </w:r>
      <w:r w:rsidR="00307CE7">
        <w:t>.</w:t>
      </w:r>
      <w:r w:rsidR="00E874D9">
        <w:t xml:space="preserve">00 </w:t>
      </w:r>
      <w:r w:rsidRPr="005C669D">
        <w:t>The Community Foundation of South Alabama had the DISLF Fund at $</w:t>
      </w:r>
      <w:r w:rsidR="00246AC5">
        <w:t>2,</w:t>
      </w:r>
      <w:r w:rsidR="00E874D9">
        <w:t>092</w:t>
      </w:r>
      <w:r w:rsidR="00246AC5">
        <w:t>,</w:t>
      </w:r>
      <w:r w:rsidR="00E874D9">
        <w:t>785</w:t>
      </w:r>
      <w:r w:rsidR="00AC5FB8">
        <w:t>.00</w:t>
      </w:r>
      <w:r w:rsidRPr="005C669D">
        <w:t xml:space="preserve"> and the George Crozier Fund at</w:t>
      </w:r>
    </w:p>
    <w:p w14:paraId="05C5A541" w14:textId="5C88A4FF" w:rsidR="00AC5FB8" w:rsidRPr="005C669D" w:rsidRDefault="00671B47" w:rsidP="00F67F27">
      <w:pPr>
        <w:pStyle w:val="BodyText"/>
        <w:sectPr w:rsidR="00AC5FB8" w:rsidRPr="005C669D">
          <w:type w:val="continuous"/>
          <w:pgSz w:w="12240" w:h="15840"/>
          <w:pgMar w:top="800" w:right="840" w:bottom="280" w:left="780" w:header="720" w:footer="720" w:gutter="0"/>
          <w:cols w:space="720"/>
        </w:sectPr>
      </w:pPr>
      <w:r w:rsidRPr="005C669D">
        <w:t>$</w:t>
      </w:r>
      <w:r w:rsidR="00E874D9">
        <w:t>233,883</w:t>
      </w:r>
      <w:r w:rsidR="00AC5FB8">
        <w:t>.00</w:t>
      </w:r>
      <w:r w:rsidRPr="005C669D">
        <w:t>, for total assets of $</w:t>
      </w:r>
      <w:r w:rsidR="00246AC5">
        <w:t>2,</w:t>
      </w:r>
      <w:r w:rsidR="00E874D9">
        <w:t>326,618</w:t>
      </w:r>
      <w:r w:rsidR="00AC5FB8">
        <w:t>.00</w:t>
      </w:r>
    </w:p>
    <w:p w14:paraId="5EB1D2E6" w14:textId="2C4B5180" w:rsidR="002E539D" w:rsidRDefault="00AC5FB8" w:rsidP="00F67F27">
      <w:pPr>
        <w:pStyle w:val="BodyText"/>
      </w:pPr>
      <w:r>
        <w:t xml:space="preserve"> </w:t>
      </w:r>
    </w:p>
    <w:p w14:paraId="14B853A4" w14:textId="7E6D7EFC" w:rsidR="00AC5FB8" w:rsidRDefault="00AC5FB8" w:rsidP="00F67F27">
      <w:pPr>
        <w:pStyle w:val="BodyText"/>
      </w:pPr>
    </w:p>
    <w:p w14:paraId="1135BC74" w14:textId="77777777" w:rsidR="0085127F" w:rsidRDefault="0085127F" w:rsidP="00F67F27">
      <w:pPr>
        <w:pStyle w:val="BodyText"/>
        <w:rPr>
          <w:b/>
          <w:bCs/>
          <w:u w:val="single"/>
        </w:rPr>
      </w:pPr>
    </w:p>
    <w:p w14:paraId="626B76B1" w14:textId="77777777" w:rsidR="0085127F" w:rsidRDefault="0085127F" w:rsidP="00F67F27">
      <w:pPr>
        <w:pStyle w:val="BodyText"/>
        <w:rPr>
          <w:b/>
          <w:bCs/>
          <w:u w:val="single"/>
        </w:rPr>
      </w:pPr>
    </w:p>
    <w:p w14:paraId="7C8A1E48" w14:textId="77777777" w:rsidR="0085127F" w:rsidRDefault="0085127F" w:rsidP="00F67F27">
      <w:pPr>
        <w:pStyle w:val="BodyText"/>
        <w:rPr>
          <w:b/>
          <w:bCs/>
          <w:u w:val="single"/>
        </w:rPr>
      </w:pPr>
    </w:p>
    <w:p w14:paraId="1DEAE43E" w14:textId="77777777" w:rsidR="0085127F" w:rsidRDefault="0085127F" w:rsidP="00F67F27">
      <w:pPr>
        <w:pStyle w:val="BodyText"/>
        <w:rPr>
          <w:b/>
          <w:bCs/>
          <w:u w:val="single"/>
        </w:rPr>
      </w:pPr>
    </w:p>
    <w:p w14:paraId="3B312825" w14:textId="77777777" w:rsidR="0085127F" w:rsidRDefault="0085127F" w:rsidP="00F67F27">
      <w:pPr>
        <w:pStyle w:val="BodyText"/>
        <w:rPr>
          <w:b/>
          <w:bCs/>
          <w:u w:val="single"/>
        </w:rPr>
      </w:pPr>
    </w:p>
    <w:p w14:paraId="49AD8388" w14:textId="5742DD50" w:rsidR="00AC5FB8" w:rsidRDefault="00AC5FB8" w:rsidP="00F67F27">
      <w:pPr>
        <w:pStyle w:val="BodyText"/>
        <w:rPr>
          <w:b/>
          <w:bCs/>
          <w:u w:val="single"/>
        </w:rPr>
      </w:pPr>
      <w:r w:rsidRPr="00AC5FB8">
        <w:rPr>
          <w:b/>
          <w:bCs/>
          <w:u w:val="single"/>
        </w:rPr>
        <w:lastRenderedPageBreak/>
        <w:t>Goals</w:t>
      </w:r>
      <w:r>
        <w:rPr>
          <w:b/>
          <w:bCs/>
          <w:u w:val="single"/>
        </w:rPr>
        <w:t>:</w:t>
      </w:r>
    </w:p>
    <w:p w14:paraId="1332BFA8" w14:textId="3E0B115A" w:rsidR="00AC5FB8" w:rsidRDefault="00AC5FB8" w:rsidP="00F67F27">
      <w:pPr>
        <w:pStyle w:val="BodyText"/>
      </w:pPr>
      <w:r>
        <w:t>Fundraising goals were established at the beginning of the fiscal year. These goals were based on a three-year rolling average of the DISLF donors, gifts and dollars</w:t>
      </w:r>
    </w:p>
    <w:p w14:paraId="49A588C7" w14:textId="6E7D2763" w:rsidR="00AC5FB8" w:rsidRDefault="00AC5FB8" w:rsidP="00F67F27">
      <w:pPr>
        <w:pStyle w:val="BodyText"/>
      </w:pPr>
    </w:p>
    <w:p w14:paraId="525CECC9" w14:textId="22D00C7A" w:rsidR="00AC5FB8" w:rsidRDefault="00AC5FB8" w:rsidP="00F67F27">
      <w:pPr>
        <w:pStyle w:val="BodyText"/>
      </w:pPr>
      <w:r>
        <w:t>Total active donors</w:t>
      </w:r>
      <w:r w:rsidR="00274F57">
        <w:t>:</w:t>
      </w:r>
      <w:r w:rsidR="00274F57">
        <w:tab/>
        <w:t xml:space="preserve">Goal: </w:t>
      </w:r>
      <w:r w:rsidR="0085127F">
        <w:t>618</w:t>
      </w:r>
      <w:r w:rsidR="00BF5C47">
        <w:tab/>
      </w:r>
      <w:r w:rsidR="00BF5C47">
        <w:tab/>
        <w:t>Actual: 6</w:t>
      </w:r>
      <w:r w:rsidR="0050654F">
        <w:t>91</w:t>
      </w:r>
    </w:p>
    <w:p w14:paraId="295745B5" w14:textId="712ED26B" w:rsidR="00BF5C47" w:rsidRDefault="00BF5C47" w:rsidP="00F67F27">
      <w:pPr>
        <w:pStyle w:val="BodyText"/>
      </w:pPr>
      <w:r>
        <w:t>New Donors:</w:t>
      </w:r>
      <w:r>
        <w:tab/>
      </w:r>
      <w:r>
        <w:tab/>
        <w:t>Goal: 26</w:t>
      </w:r>
      <w:r>
        <w:tab/>
      </w:r>
      <w:r>
        <w:tab/>
        <w:t>Actual: 2</w:t>
      </w:r>
      <w:r w:rsidR="0085127F">
        <w:t>0</w:t>
      </w:r>
      <w:r w:rsidR="0050654F">
        <w:t>9</w:t>
      </w:r>
    </w:p>
    <w:p w14:paraId="5EA0AC5B" w14:textId="77A56322" w:rsidR="00BF5C47" w:rsidRDefault="00BF5C47" w:rsidP="00F67F27">
      <w:pPr>
        <w:pStyle w:val="BodyText"/>
      </w:pPr>
      <w:r>
        <w:t>Total Gifts:</w:t>
      </w:r>
      <w:r>
        <w:tab/>
      </w:r>
      <w:r>
        <w:tab/>
        <w:t xml:space="preserve">Goal: </w:t>
      </w:r>
      <w:r w:rsidR="0085127F">
        <w:t>996</w:t>
      </w:r>
      <w:r>
        <w:tab/>
      </w:r>
      <w:r>
        <w:tab/>
        <w:t>Actual: 1</w:t>
      </w:r>
      <w:r w:rsidR="0050654F">
        <w:t>243</w:t>
      </w:r>
    </w:p>
    <w:p w14:paraId="320B34DF" w14:textId="31AF75F0" w:rsidR="00BF5C47" w:rsidRPr="00BF5C47" w:rsidRDefault="00BF5C47" w:rsidP="00F67F27">
      <w:pPr>
        <w:pStyle w:val="BodyText"/>
        <w:rPr>
          <w:b/>
          <w:bCs/>
        </w:rPr>
      </w:pPr>
      <w:r w:rsidRPr="00BF5C47">
        <w:rPr>
          <w:b/>
          <w:bCs/>
        </w:rPr>
        <w:t>Total Giving:</w:t>
      </w:r>
      <w:r w:rsidRPr="00BF5C47">
        <w:rPr>
          <w:b/>
          <w:bCs/>
        </w:rPr>
        <w:tab/>
      </w:r>
      <w:r w:rsidRPr="00BF5C47">
        <w:rPr>
          <w:b/>
          <w:bCs/>
        </w:rPr>
        <w:tab/>
        <w:t>Goal: $</w:t>
      </w:r>
      <w:r w:rsidR="0085127F">
        <w:rPr>
          <w:b/>
          <w:bCs/>
        </w:rPr>
        <w:t>367,583</w:t>
      </w:r>
      <w:r w:rsidRPr="00BF5C47">
        <w:rPr>
          <w:b/>
          <w:bCs/>
        </w:rPr>
        <w:tab/>
        <w:t>Actual: $</w:t>
      </w:r>
      <w:r w:rsidR="0085127F">
        <w:rPr>
          <w:b/>
          <w:bCs/>
        </w:rPr>
        <w:t>6</w:t>
      </w:r>
      <w:r w:rsidR="0050654F">
        <w:rPr>
          <w:b/>
          <w:bCs/>
        </w:rPr>
        <w:t>61,906.43</w:t>
      </w:r>
    </w:p>
    <w:p w14:paraId="42BA7042" w14:textId="05717E27" w:rsidR="00AC5FB8" w:rsidRDefault="00AC5FB8" w:rsidP="00F67F27">
      <w:pPr>
        <w:pStyle w:val="BodyText"/>
      </w:pPr>
    </w:p>
    <w:p w14:paraId="66F4B158" w14:textId="77777777" w:rsidR="002E539D" w:rsidRPr="005C669D" w:rsidRDefault="002E539D" w:rsidP="00F67F27">
      <w:pPr>
        <w:pStyle w:val="BodyText"/>
      </w:pPr>
    </w:p>
    <w:p w14:paraId="54447D78" w14:textId="683D52AA" w:rsidR="002E539D" w:rsidRPr="00585931" w:rsidRDefault="00671B47" w:rsidP="00F67F27">
      <w:pPr>
        <w:pStyle w:val="BodyText"/>
        <w:rPr>
          <w:b/>
          <w:bCs/>
          <w:u w:val="single"/>
        </w:rPr>
      </w:pPr>
      <w:r w:rsidRPr="00585931">
        <w:rPr>
          <w:b/>
          <w:bCs/>
          <w:u w:val="single"/>
        </w:rPr>
        <w:t>Endowments:</w:t>
      </w:r>
    </w:p>
    <w:p w14:paraId="139923D2" w14:textId="77777777" w:rsidR="000D2DC7" w:rsidRPr="005C669D" w:rsidRDefault="000D2DC7" w:rsidP="00F67F27">
      <w:pPr>
        <w:pStyle w:val="BodyText"/>
      </w:pPr>
    </w:p>
    <w:p w14:paraId="628E5223" w14:textId="77777777" w:rsidR="002E539D" w:rsidRPr="005C669D" w:rsidRDefault="00671B47" w:rsidP="00F67F27">
      <w:pPr>
        <w:pStyle w:val="BodyText"/>
      </w:pPr>
      <w:r w:rsidRPr="005C669D">
        <w:t>The Foundation has two funds at the CFSA; The George Crozier Endowment Fund which was established with a matching grant from the Kresge Foundation, which is governed by the restrictive rules, established by Kresge. The second fund is the DISLF Endowment Fund, which has been funded through the fundraising efforts of the Foundation and is a donor directed fund.</w:t>
      </w:r>
    </w:p>
    <w:p w14:paraId="08F1F7FD" w14:textId="77777777" w:rsidR="002E539D" w:rsidRPr="005C669D" w:rsidRDefault="002E539D" w:rsidP="00F67F27">
      <w:pPr>
        <w:pStyle w:val="BodyText"/>
      </w:pPr>
    </w:p>
    <w:p w14:paraId="0E31325E" w14:textId="4365DE8D" w:rsidR="002E539D" w:rsidRPr="0007744F" w:rsidRDefault="00671B47" w:rsidP="00F67F27">
      <w:pPr>
        <w:pStyle w:val="BodyText"/>
        <w:rPr>
          <w:b/>
          <w:bCs/>
        </w:rPr>
      </w:pPr>
      <w:r w:rsidRPr="00585931">
        <w:rPr>
          <w:b/>
          <w:bCs/>
          <w:u w:val="single"/>
        </w:rPr>
        <w:t>Grants 20</w:t>
      </w:r>
      <w:r w:rsidR="00D25A9E">
        <w:rPr>
          <w:b/>
          <w:bCs/>
          <w:u w:val="single"/>
        </w:rPr>
        <w:t>2</w:t>
      </w:r>
      <w:r w:rsidR="0007744F">
        <w:rPr>
          <w:b/>
          <w:bCs/>
          <w:u w:val="single"/>
        </w:rPr>
        <w:t>1</w:t>
      </w:r>
      <w:r w:rsidRPr="00585931">
        <w:rPr>
          <w:b/>
          <w:bCs/>
          <w:u w:val="single"/>
        </w:rPr>
        <w:t>-202</w:t>
      </w:r>
      <w:r w:rsidR="0007744F">
        <w:rPr>
          <w:b/>
          <w:bCs/>
          <w:u w:val="single"/>
        </w:rPr>
        <w:t>2</w:t>
      </w:r>
      <w:r w:rsidRPr="00585931">
        <w:rPr>
          <w:b/>
          <w:bCs/>
          <w:u w:val="single"/>
        </w:rPr>
        <w:t>:</w:t>
      </w:r>
      <w:r w:rsidR="00D25A9E">
        <w:tab/>
      </w:r>
      <w:r w:rsidR="00D25A9E">
        <w:tab/>
      </w:r>
      <w:r w:rsidR="00D25A9E">
        <w:tab/>
      </w:r>
      <w:r w:rsidR="00D25A9E">
        <w:tab/>
      </w:r>
    </w:p>
    <w:p w14:paraId="540191AB" w14:textId="3DFDA909" w:rsidR="00EF4683" w:rsidRPr="005C669D" w:rsidRDefault="00671B47" w:rsidP="00F67F27">
      <w:pPr>
        <w:pStyle w:val="BodyText"/>
      </w:pPr>
      <w:r w:rsidRPr="005C669D">
        <w:t xml:space="preserve">Caring Foundation </w:t>
      </w:r>
      <w:r w:rsidR="00D25A9E">
        <w:tab/>
      </w:r>
    </w:p>
    <w:p w14:paraId="10660250" w14:textId="3019714E" w:rsidR="002E539D" w:rsidRPr="005C669D" w:rsidRDefault="00671B47" w:rsidP="00F67F27">
      <w:pPr>
        <w:pStyle w:val="BodyText"/>
      </w:pPr>
      <w:proofErr w:type="spellStart"/>
      <w:r w:rsidRPr="005C669D">
        <w:t>Bedsole</w:t>
      </w:r>
      <w:proofErr w:type="spellEnd"/>
      <w:r w:rsidRPr="005C669D">
        <w:t xml:space="preserve"> Foundation</w:t>
      </w:r>
      <w:r w:rsidR="002C7035">
        <w:tab/>
      </w:r>
      <w:r w:rsidR="002C7035">
        <w:tab/>
      </w:r>
      <w:r w:rsidR="002C7035">
        <w:tab/>
      </w:r>
      <w:r w:rsidR="002C7035">
        <w:tab/>
        <w:t>Crampton Trust</w:t>
      </w:r>
    </w:p>
    <w:p w14:paraId="6881274F" w14:textId="1BBD5E08" w:rsidR="00EF4683" w:rsidRPr="005C669D" w:rsidRDefault="00671B47" w:rsidP="00F67F27">
      <w:pPr>
        <w:pStyle w:val="BodyText"/>
      </w:pPr>
      <w:r w:rsidRPr="005C669D">
        <w:t xml:space="preserve">Regions Bank Foundation </w:t>
      </w:r>
      <w:r w:rsidR="00D25A9E">
        <w:tab/>
      </w:r>
      <w:r w:rsidR="00D25A9E">
        <w:tab/>
      </w:r>
      <w:r w:rsidR="00D25A9E">
        <w:tab/>
        <w:t>Moorer Foundation</w:t>
      </w:r>
    </w:p>
    <w:p w14:paraId="34737973" w14:textId="31E02553" w:rsidR="002E539D" w:rsidRPr="005C669D" w:rsidRDefault="00671B47" w:rsidP="00F67F27">
      <w:pPr>
        <w:pStyle w:val="BodyText"/>
      </w:pPr>
      <w:r w:rsidRPr="005C669D">
        <w:t xml:space="preserve">Rotary </w:t>
      </w:r>
      <w:proofErr w:type="spellStart"/>
      <w:r w:rsidRPr="005C669D">
        <w:t>C</w:t>
      </w:r>
      <w:r w:rsidR="0007744F">
        <w:t>hildrens</w:t>
      </w:r>
      <w:proofErr w:type="spellEnd"/>
      <w:r w:rsidR="0007744F">
        <w:t xml:space="preserve"> Foundation</w:t>
      </w:r>
      <w:r w:rsidR="00D25A9E">
        <w:tab/>
      </w:r>
      <w:r w:rsidR="00D25A9E">
        <w:tab/>
      </w:r>
      <w:r w:rsidR="00D25A9E">
        <w:tab/>
        <w:t>Curtis and Edith Munson Foundation</w:t>
      </w:r>
    </w:p>
    <w:p w14:paraId="21CD6578" w14:textId="66C98D03" w:rsidR="002E539D" w:rsidRPr="005C669D" w:rsidRDefault="00671B47" w:rsidP="00F67F27">
      <w:pPr>
        <w:pStyle w:val="BodyText"/>
      </w:pPr>
      <w:r w:rsidRPr="005C669D">
        <w:t xml:space="preserve">The Jenny Cook Scholarship Fund </w:t>
      </w:r>
      <w:r w:rsidR="00D25A9E">
        <w:tab/>
      </w:r>
      <w:r w:rsidR="00D25A9E">
        <w:tab/>
        <w:t xml:space="preserve">Thompson Holdings Foundation </w:t>
      </w:r>
    </w:p>
    <w:p w14:paraId="0FB339CC" w14:textId="02923309" w:rsidR="002E539D" w:rsidRDefault="00671B47" w:rsidP="00F67F27">
      <w:pPr>
        <w:pStyle w:val="BodyText"/>
      </w:pPr>
      <w:r w:rsidRPr="005C669D">
        <w:t>Glaze Foundation</w:t>
      </w:r>
      <w:r w:rsidR="0007744F">
        <w:tab/>
      </w:r>
      <w:r w:rsidR="0007744F">
        <w:tab/>
      </w:r>
      <w:r w:rsidR="0007744F">
        <w:tab/>
      </w:r>
      <w:r w:rsidR="0007744F">
        <w:tab/>
        <w:t>John Adams Steely Foundation</w:t>
      </w:r>
    </w:p>
    <w:p w14:paraId="43533BAB" w14:textId="77777777" w:rsidR="005C669D" w:rsidRPr="005C669D" w:rsidRDefault="005C669D" w:rsidP="00F67F27">
      <w:pPr>
        <w:pStyle w:val="BodyText"/>
      </w:pPr>
    </w:p>
    <w:p w14:paraId="69BCF124" w14:textId="77777777" w:rsidR="002E539D" w:rsidRPr="00585931" w:rsidRDefault="00671B47" w:rsidP="00F67F27">
      <w:pPr>
        <w:pStyle w:val="BodyText"/>
        <w:rPr>
          <w:b/>
          <w:bCs/>
        </w:rPr>
      </w:pPr>
      <w:r w:rsidRPr="00585931">
        <w:rPr>
          <w:b/>
          <w:bCs/>
          <w:u w:val="single"/>
        </w:rPr>
        <w:t>Special Events and Outreach</w:t>
      </w:r>
      <w:r w:rsidRPr="00585931">
        <w:rPr>
          <w:b/>
          <w:bCs/>
        </w:rPr>
        <w:t>:</w:t>
      </w:r>
    </w:p>
    <w:p w14:paraId="107BEE76" w14:textId="0C5B4026" w:rsidR="002E539D" w:rsidRPr="005C669D" w:rsidRDefault="00671B47" w:rsidP="00F67F27">
      <w:pPr>
        <w:pStyle w:val="BodyText"/>
      </w:pPr>
      <w:r w:rsidRPr="005C669D">
        <w:t xml:space="preserve">The DISLF hosted </w:t>
      </w:r>
      <w:r w:rsidR="00604927">
        <w:t>four</w:t>
      </w:r>
      <w:r w:rsidRPr="005C669D">
        <w:t xml:space="preserve"> special </w:t>
      </w:r>
      <w:r w:rsidR="009B5F06" w:rsidRPr="005C669D">
        <w:t>events:</w:t>
      </w:r>
      <w:r w:rsidRPr="005C669D">
        <w:t xml:space="preserve"> M</w:t>
      </w:r>
      <w:r w:rsidR="00D25A9E">
        <w:t xml:space="preserve">arine </w:t>
      </w:r>
      <w:r w:rsidR="00AC30D3">
        <w:t>Environmental</w:t>
      </w:r>
      <w:r w:rsidR="00D25A9E">
        <w:t xml:space="preserve"> Awards Luncheon, </w:t>
      </w:r>
      <w:r w:rsidR="00604927">
        <w:t>50</w:t>
      </w:r>
      <w:r w:rsidR="00604927" w:rsidRPr="00604927">
        <w:rPr>
          <w:vertAlign w:val="superscript"/>
        </w:rPr>
        <w:t>th</w:t>
      </w:r>
      <w:r w:rsidR="00604927">
        <w:t xml:space="preserve"> Anniversary, </w:t>
      </w:r>
      <w:r w:rsidRPr="005C669D">
        <w:t xml:space="preserve">Cocktails with the Critters Virtual </w:t>
      </w:r>
      <w:r w:rsidR="00EF4683" w:rsidRPr="005C669D">
        <w:t>Auction</w:t>
      </w:r>
      <w:r w:rsidR="00D25A9E">
        <w:t xml:space="preserve">, Cocktails with the Critters </w:t>
      </w:r>
      <w:r w:rsidR="00AC30D3">
        <w:t xml:space="preserve">Party </w:t>
      </w:r>
    </w:p>
    <w:p w14:paraId="23AD1099" w14:textId="77777777" w:rsidR="0092281B" w:rsidRDefault="0092281B" w:rsidP="00F67F27">
      <w:pPr>
        <w:pStyle w:val="BodyText"/>
        <w:rPr>
          <w:b/>
          <w:bCs/>
          <w:u w:val="single"/>
        </w:rPr>
      </w:pPr>
    </w:p>
    <w:p w14:paraId="791F380A" w14:textId="77777777" w:rsidR="0092281B" w:rsidRDefault="0092281B" w:rsidP="00F67F27">
      <w:pPr>
        <w:pStyle w:val="BodyText"/>
        <w:rPr>
          <w:b/>
          <w:bCs/>
          <w:u w:val="single"/>
        </w:rPr>
      </w:pPr>
    </w:p>
    <w:p w14:paraId="7CB5D6FA" w14:textId="19A390B2" w:rsidR="002E539D" w:rsidRPr="00585931" w:rsidRDefault="00671B47" w:rsidP="00F67F27">
      <w:pPr>
        <w:pStyle w:val="BodyText"/>
        <w:rPr>
          <w:b/>
          <w:bCs/>
          <w:u w:val="single"/>
        </w:rPr>
      </w:pPr>
      <w:r w:rsidRPr="00585931">
        <w:rPr>
          <w:b/>
          <w:bCs/>
          <w:u w:val="single"/>
        </w:rPr>
        <w:t>Marine Environmental Awards Luncheon (MEAL) 20</w:t>
      </w:r>
      <w:r w:rsidR="00AC30D3">
        <w:rPr>
          <w:b/>
          <w:bCs/>
          <w:u w:val="single"/>
        </w:rPr>
        <w:t>2</w:t>
      </w:r>
      <w:r w:rsidR="00604927">
        <w:rPr>
          <w:b/>
          <w:bCs/>
          <w:u w:val="single"/>
        </w:rPr>
        <w:t>1</w:t>
      </w:r>
    </w:p>
    <w:p w14:paraId="2EC3755F" w14:textId="77777777" w:rsidR="0092281B" w:rsidRDefault="00671B47" w:rsidP="00F67F27">
      <w:pPr>
        <w:pStyle w:val="BodyText"/>
      </w:pPr>
      <w:r w:rsidRPr="005C669D">
        <w:t xml:space="preserve">The </w:t>
      </w:r>
      <w:r w:rsidR="009C421C">
        <w:t>ninth</w:t>
      </w:r>
      <w:r w:rsidRPr="005C669D">
        <w:t xml:space="preserve"> annual Environmental Awards Luncheon was held on </w:t>
      </w:r>
      <w:r w:rsidR="009C1FA7" w:rsidRPr="005C669D">
        <w:t>Wednesday</w:t>
      </w:r>
      <w:r w:rsidRPr="005C669D">
        <w:t xml:space="preserve">, </w:t>
      </w:r>
      <w:r w:rsidR="00604927">
        <w:t>November 12</w:t>
      </w:r>
      <w:r w:rsidRPr="005C669D">
        <w:t xml:space="preserve">, </w:t>
      </w:r>
      <w:proofErr w:type="gramStart"/>
      <w:r w:rsidRPr="005C669D">
        <w:t>20</w:t>
      </w:r>
      <w:r w:rsidR="00AC30D3">
        <w:t>2</w:t>
      </w:r>
      <w:r w:rsidR="00604927">
        <w:t>1</w:t>
      </w:r>
      <w:proofErr w:type="gramEnd"/>
      <w:r w:rsidRPr="005C669D">
        <w:t xml:space="preserve"> at the </w:t>
      </w:r>
      <w:proofErr w:type="spellStart"/>
      <w:r w:rsidR="00604927">
        <w:t>Battlehouse</w:t>
      </w:r>
      <w:proofErr w:type="spellEnd"/>
      <w:r w:rsidRPr="005C669D">
        <w:t xml:space="preserve"> Hotel.  The event was a wonderful success</w:t>
      </w:r>
    </w:p>
    <w:p w14:paraId="46C2C3C0" w14:textId="77777777" w:rsidR="00604927" w:rsidRDefault="00604927" w:rsidP="00F67F27">
      <w:pPr>
        <w:pStyle w:val="BodyText"/>
      </w:pPr>
    </w:p>
    <w:p w14:paraId="7C2E96FE" w14:textId="77777777" w:rsidR="00604927" w:rsidRDefault="00604927" w:rsidP="00F67F27">
      <w:pPr>
        <w:pStyle w:val="BodyText"/>
      </w:pPr>
    </w:p>
    <w:p w14:paraId="3B00B066" w14:textId="77777777" w:rsidR="00604927" w:rsidRPr="005C669D" w:rsidRDefault="00604927" w:rsidP="00604927">
      <w:pPr>
        <w:pStyle w:val="BodyText"/>
      </w:pPr>
      <w:r w:rsidRPr="005C669D">
        <w:t>2</w:t>
      </w:r>
      <w:r>
        <w:t>11</w:t>
      </w:r>
      <w:r w:rsidRPr="005C669D">
        <w:t xml:space="preserve"> Reservations with </w:t>
      </w:r>
      <w:r>
        <w:t>25</w:t>
      </w:r>
      <w:r w:rsidRPr="005C669D">
        <w:t xml:space="preserve"> Tables</w:t>
      </w:r>
    </w:p>
    <w:p w14:paraId="247BFB5E" w14:textId="77777777" w:rsidR="00604927" w:rsidRPr="005C669D" w:rsidRDefault="00604927" w:rsidP="00604927">
      <w:pPr>
        <w:pStyle w:val="BodyText"/>
      </w:pPr>
      <w:r>
        <w:t>Oakworth Capital Bank sponsored the Luncheon at the $5,000 Level</w:t>
      </w:r>
    </w:p>
    <w:p w14:paraId="43671579" w14:textId="77777777" w:rsidR="00604927" w:rsidRPr="005C669D" w:rsidRDefault="00604927" w:rsidP="00604927">
      <w:pPr>
        <w:pStyle w:val="BodyText"/>
      </w:pPr>
      <w:r w:rsidRPr="005C669D">
        <w:t xml:space="preserve">Keynote Speaker: Dr. </w:t>
      </w:r>
      <w:r>
        <w:t xml:space="preserve">Neil </w:t>
      </w:r>
      <w:proofErr w:type="spellStart"/>
      <w:r>
        <w:t>Hammerschlag</w:t>
      </w:r>
      <w:proofErr w:type="spellEnd"/>
      <w:r w:rsidRPr="005C669D">
        <w:t>,</w:t>
      </w:r>
      <w:r>
        <w:t xml:space="preserve"> marine </w:t>
      </w:r>
      <w:proofErr w:type="gramStart"/>
      <w:r>
        <w:t>ecologist</w:t>
      </w:r>
      <w:proofErr w:type="gramEnd"/>
      <w:r>
        <w:t xml:space="preserve"> and director of the shark research &amp; conservation program</w:t>
      </w:r>
      <w:r w:rsidRPr="005C669D">
        <w:t xml:space="preserve"> </w:t>
      </w:r>
    </w:p>
    <w:p w14:paraId="64AF9201" w14:textId="77777777" w:rsidR="00604927" w:rsidRPr="005C669D" w:rsidRDefault="00604927" w:rsidP="00604927">
      <w:pPr>
        <w:pStyle w:val="BodyText"/>
      </w:pPr>
      <w:r w:rsidRPr="005C669D">
        <w:rPr>
          <w:u w:val="single"/>
        </w:rPr>
        <w:t>Gulf Coast Marine Environmental Excellence Award</w:t>
      </w:r>
      <w:r w:rsidRPr="005C669D">
        <w:t>-Recognizes an individual who has made outstanding contributions to marine environmental sustainability in the Alabama Gulf Coast Region. Winner:</w:t>
      </w:r>
      <w:r>
        <w:t xml:space="preserve"> Walter Ernest</w:t>
      </w:r>
    </w:p>
    <w:p w14:paraId="3E812268" w14:textId="77777777" w:rsidR="00604927" w:rsidRPr="005C669D" w:rsidRDefault="00604927" w:rsidP="00604927">
      <w:pPr>
        <w:pStyle w:val="BodyText"/>
      </w:pPr>
      <w:r w:rsidRPr="005C669D">
        <w:rPr>
          <w:u w:val="single"/>
        </w:rPr>
        <w:t>Gulf Coast Marine Environmental Leadership Award</w:t>
      </w:r>
      <w:r w:rsidRPr="005C669D">
        <w:t xml:space="preserve">-Recognizes a business or organization whose efforts have resulted in the improvement of marine environmental sustainability in the Alabama Gulf Coast Region. </w:t>
      </w:r>
    </w:p>
    <w:p w14:paraId="7B11B4C9" w14:textId="3CBF09FC" w:rsidR="00604927" w:rsidRDefault="00604927" w:rsidP="00604927">
      <w:pPr>
        <w:pStyle w:val="BodyText"/>
      </w:pPr>
      <w:r w:rsidRPr="005C669D">
        <w:t xml:space="preserve">Winner: </w:t>
      </w:r>
      <w:r>
        <w:t>The Mobile County Commission</w:t>
      </w:r>
    </w:p>
    <w:p w14:paraId="07EEED67" w14:textId="052340B2" w:rsidR="00692B49" w:rsidRDefault="00692B49" w:rsidP="00604927">
      <w:pPr>
        <w:pStyle w:val="BodyText"/>
      </w:pPr>
    </w:p>
    <w:p w14:paraId="3475A755" w14:textId="4C7565FF" w:rsidR="00361452" w:rsidRPr="00361452" w:rsidRDefault="00361452" w:rsidP="00604927">
      <w:pPr>
        <w:pStyle w:val="BodyText"/>
        <w:rPr>
          <w:b/>
          <w:bCs/>
          <w:u w:val="single"/>
        </w:rPr>
      </w:pPr>
      <w:r w:rsidRPr="00361452">
        <w:rPr>
          <w:b/>
          <w:bCs/>
          <w:u w:val="single"/>
        </w:rPr>
        <w:t>50</w:t>
      </w:r>
      <w:r w:rsidRPr="00361452">
        <w:rPr>
          <w:b/>
          <w:bCs/>
          <w:u w:val="single"/>
          <w:vertAlign w:val="superscript"/>
        </w:rPr>
        <w:t>th</w:t>
      </w:r>
      <w:r w:rsidRPr="00361452">
        <w:rPr>
          <w:b/>
          <w:bCs/>
          <w:u w:val="single"/>
        </w:rPr>
        <w:t xml:space="preserve"> Anniversary Celebration</w:t>
      </w:r>
    </w:p>
    <w:p w14:paraId="16D33189" w14:textId="7B2215CA" w:rsidR="00692B49" w:rsidRDefault="00692B49" w:rsidP="00604927">
      <w:pPr>
        <w:pStyle w:val="BodyText"/>
      </w:pPr>
      <w:r>
        <w:t>The 50</w:t>
      </w:r>
      <w:r w:rsidRPr="00692B49">
        <w:rPr>
          <w:vertAlign w:val="superscript"/>
        </w:rPr>
        <w:t>th</w:t>
      </w:r>
      <w:r>
        <w:t xml:space="preserve"> Anniversary was held the Lab with about 100 in attendance and was catered by Rob Stephens</w:t>
      </w:r>
    </w:p>
    <w:p w14:paraId="65AAE89B" w14:textId="1A6A9001" w:rsidR="00692B49" w:rsidRPr="005C669D" w:rsidRDefault="00692B49" w:rsidP="00604927">
      <w:pPr>
        <w:pStyle w:val="BodyText"/>
      </w:pPr>
      <w:r>
        <w:t xml:space="preserve">$5200 was collected </w:t>
      </w:r>
      <w:r w:rsidR="00361452">
        <w:t>103 tickets. Tony Bowers played at the event</w:t>
      </w:r>
    </w:p>
    <w:p w14:paraId="71518E62" w14:textId="77777777" w:rsidR="00604927" w:rsidRPr="005C669D" w:rsidRDefault="00604927" w:rsidP="00604927">
      <w:pPr>
        <w:pStyle w:val="BodyText"/>
      </w:pPr>
    </w:p>
    <w:p w14:paraId="4EFAEB7A" w14:textId="226375E7" w:rsidR="00604927" w:rsidRPr="005C669D" w:rsidRDefault="00604927" w:rsidP="00F67F27">
      <w:pPr>
        <w:pStyle w:val="BodyText"/>
        <w:sectPr w:rsidR="00604927" w:rsidRPr="005C669D">
          <w:type w:val="continuous"/>
          <w:pgSz w:w="12240" w:h="15840"/>
          <w:pgMar w:top="800" w:right="880" w:bottom="280" w:left="720" w:header="720" w:footer="720" w:gutter="0"/>
          <w:cols w:space="720"/>
        </w:sectPr>
      </w:pPr>
    </w:p>
    <w:p w14:paraId="3951A2CB" w14:textId="14A5ACF0" w:rsidR="009C1FA7" w:rsidRDefault="00671B47" w:rsidP="00F67F27">
      <w:pPr>
        <w:pStyle w:val="BodyText"/>
        <w:rPr>
          <w:b/>
          <w:bCs/>
          <w:u w:val="thick"/>
        </w:rPr>
      </w:pPr>
      <w:r w:rsidRPr="005C669D">
        <w:rPr>
          <w:b/>
          <w:bCs/>
          <w:u w:val="thick"/>
        </w:rPr>
        <w:lastRenderedPageBreak/>
        <w:t xml:space="preserve">Fundraising </w:t>
      </w:r>
    </w:p>
    <w:p w14:paraId="32E8205F" w14:textId="77777777" w:rsidR="005C669D" w:rsidRPr="005C669D" w:rsidRDefault="005C669D" w:rsidP="00F67F27">
      <w:pPr>
        <w:pStyle w:val="BodyText"/>
        <w:rPr>
          <w:b/>
          <w:bCs/>
          <w:u w:val="thick"/>
        </w:rPr>
      </w:pPr>
    </w:p>
    <w:p w14:paraId="7D108BD9" w14:textId="0FB1F6B1" w:rsidR="002E539D" w:rsidRPr="00585931" w:rsidRDefault="00671B47" w:rsidP="00F67F27">
      <w:pPr>
        <w:pStyle w:val="BodyText"/>
        <w:rPr>
          <w:b/>
          <w:bCs/>
          <w:i/>
          <w:iCs/>
        </w:rPr>
      </w:pPr>
      <w:r w:rsidRPr="00585931">
        <w:rPr>
          <w:b/>
          <w:bCs/>
          <w:i/>
          <w:iCs/>
        </w:rPr>
        <w:t>Friends of the Sea Lab</w:t>
      </w:r>
    </w:p>
    <w:p w14:paraId="7ED20ED2" w14:textId="77777777" w:rsidR="002E539D" w:rsidRPr="005C669D" w:rsidRDefault="002E539D" w:rsidP="00F67F27">
      <w:pPr>
        <w:pStyle w:val="BodyText"/>
      </w:pPr>
    </w:p>
    <w:p w14:paraId="5B8F8C64" w14:textId="0CAE454F" w:rsidR="002E539D" w:rsidRPr="005C669D" w:rsidRDefault="005C669D" w:rsidP="00F67F27">
      <w:pPr>
        <w:pStyle w:val="BodyText"/>
      </w:pPr>
      <w:r>
        <w:t>We had a large increase in new FOSL membership this year. FOSL had 111 renewals and 70 new memberships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
        <w:gridCol w:w="581"/>
        <w:gridCol w:w="1334"/>
        <w:gridCol w:w="581"/>
        <w:gridCol w:w="1262"/>
        <w:gridCol w:w="586"/>
        <w:gridCol w:w="1262"/>
      </w:tblGrid>
      <w:tr w:rsidR="00F774CC" w:rsidRPr="005C669D" w14:paraId="0744DA24" w14:textId="77777777">
        <w:trPr>
          <w:trHeight w:hRule="exact" w:val="322"/>
        </w:trPr>
        <w:tc>
          <w:tcPr>
            <w:tcW w:w="226" w:type="dxa"/>
          </w:tcPr>
          <w:p w14:paraId="2D09CD25" w14:textId="77777777" w:rsidR="00F774CC" w:rsidRPr="005C669D" w:rsidRDefault="00F774CC" w:rsidP="00F67F27">
            <w:pPr>
              <w:pStyle w:val="BodyText"/>
            </w:pPr>
          </w:p>
        </w:tc>
        <w:tc>
          <w:tcPr>
            <w:tcW w:w="581" w:type="dxa"/>
          </w:tcPr>
          <w:p w14:paraId="6C0FBEBC" w14:textId="77777777" w:rsidR="00F774CC" w:rsidRPr="005C669D" w:rsidRDefault="00F774CC" w:rsidP="00F67F27">
            <w:pPr>
              <w:pStyle w:val="BodyText"/>
            </w:pPr>
          </w:p>
        </w:tc>
        <w:tc>
          <w:tcPr>
            <w:tcW w:w="1334" w:type="dxa"/>
          </w:tcPr>
          <w:p w14:paraId="33151847" w14:textId="5AD78B8E" w:rsidR="00F774CC" w:rsidRPr="005C669D" w:rsidRDefault="00F774CC" w:rsidP="00F67F27">
            <w:pPr>
              <w:pStyle w:val="BodyText"/>
            </w:pPr>
            <w:r w:rsidRPr="005C669D">
              <w:rPr>
                <w:w w:val="110"/>
              </w:rPr>
              <w:t>20</w:t>
            </w:r>
            <w:r>
              <w:rPr>
                <w:w w:val="110"/>
              </w:rPr>
              <w:t>2</w:t>
            </w:r>
            <w:r w:rsidR="00361452">
              <w:rPr>
                <w:w w:val="110"/>
              </w:rPr>
              <w:t>1</w:t>
            </w:r>
            <w:r>
              <w:rPr>
                <w:w w:val="110"/>
              </w:rPr>
              <w:t>-202</w:t>
            </w:r>
            <w:r w:rsidR="00361452">
              <w:rPr>
                <w:w w:val="110"/>
              </w:rPr>
              <w:t>2</w:t>
            </w:r>
            <w:r w:rsidRPr="005C669D">
              <w:rPr>
                <w:w w:val="88"/>
              </w:rPr>
              <w:t xml:space="preserve"> </w:t>
            </w:r>
          </w:p>
        </w:tc>
        <w:tc>
          <w:tcPr>
            <w:tcW w:w="581" w:type="dxa"/>
          </w:tcPr>
          <w:p w14:paraId="4B511783" w14:textId="77777777" w:rsidR="00F774CC" w:rsidRPr="005C669D" w:rsidRDefault="00F774CC" w:rsidP="00F67F27">
            <w:pPr>
              <w:pStyle w:val="BodyText"/>
            </w:pPr>
          </w:p>
        </w:tc>
        <w:tc>
          <w:tcPr>
            <w:tcW w:w="1262" w:type="dxa"/>
          </w:tcPr>
          <w:p w14:paraId="00FFCD84" w14:textId="0CBAD3F8" w:rsidR="00F774CC" w:rsidRPr="005C669D" w:rsidRDefault="00F774CC" w:rsidP="00F67F27">
            <w:pPr>
              <w:pStyle w:val="BodyText"/>
            </w:pPr>
            <w:r w:rsidRPr="005C669D">
              <w:rPr>
                <w:w w:val="105"/>
              </w:rPr>
              <w:t>20</w:t>
            </w:r>
            <w:r w:rsidR="00361452">
              <w:rPr>
                <w:w w:val="105"/>
              </w:rPr>
              <w:t>20</w:t>
            </w:r>
            <w:r>
              <w:rPr>
                <w:w w:val="105"/>
              </w:rPr>
              <w:t>-202</w:t>
            </w:r>
            <w:r w:rsidR="00361452">
              <w:rPr>
                <w:w w:val="105"/>
              </w:rPr>
              <w:t>1</w:t>
            </w:r>
          </w:p>
        </w:tc>
        <w:tc>
          <w:tcPr>
            <w:tcW w:w="586" w:type="dxa"/>
          </w:tcPr>
          <w:p w14:paraId="707BFB05" w14:textId="77777777" w:rsidR="00F774CC" w:rsidRPr="005C669D" w:rsidRDefault="00F774CC" w:rsidP="00F67F27">
            <w:pPr>
              <w:pStyle w:val="BodyText"/>
            </w:pPr>
          </w:p>
        </w:tc>
        <w:tc>
          <w:tcPr>
            <w:tcW w:w="1262" w:type="dxa"/>
          </w:tcPr>
          <w:p w14:paraId="5F59E640" w14:textId="5DE04765" w:rsidR="00F774CC" w:rsidRPr="005C669D" w:rsidRDefault="00F774CC" w:rsidP="00F67F27">
            <w:pPr>
              <w:pStyle w:val="BodyText"/>
            </w:pPr>
            <w:r w:rsidRPr="005C669D">
              <w:rPr>
                <w:w w:val="105"/>
              </w:rPr>
              <w:t>201</w:t>
            </w:r>
            <w:r w:rsidR="00361452">
              <w:rPr>
                <w:w w:val="105"/>
              </w:rPr>
              <w:t>9</w:t>
            </w:r>
            <w:r>
              <w:rPr>
                <w:w w:val="105"/>
              </w:rPr>
              <w:t>-20</w:t>
            </w:r>
            <w:r w:rsidR="00361452">
              <w:rPr>
                <w:w w:val="105"/>
              </w:rPr>
              <w:t>20</w:t>
            </w:r>
          </w:p>
        </w:tc>
      </w:tr>
      <w:tr w:rsidR="00F774CC" w:rsidRPr="005C669D" w14:paraId="4CB74CDC" w14:textId="77777777">
        <w:trPr>
          <w:trHeight w:hRule="exact" w:val="312"/>
        </w:trPr>
        <w:tc>
          <w:tcPr>
            <w:tcW w:w="226" w:type="dxa"/>
          </w:tcPr>
          <w:p w14:paraId="777145D5" w14:textId="77777777" w:rsidR="00F774CC" w:rsidRPr="005C669D" w:rsidRDefault="00F774CC" w:rsidP="00F67F27">
            <w:pPr>
              <w:pStyle w:val="BodyText"/>
            </w:pPr>
          </w:p>
        </w:tc>
        <w:tc>
          <w:tcPr>
            <w:tcW w:w="581" w:type="dxa"/>
          </w:tcPr>
          <w:p w14:paraId="4F90E368" w14:textId="03160DE5" w:rsidR="00F774CC" w:rsidRPr="005C669D" w:rsidRDefault="00F774CC" w:rsidP="00F67F27">
            <w:pPr>
              <w:pStyle w:val="BodyText"/>
            </w:pPr>
            <w:r w:rsidRPr="005C669D">
              <w:t>1</w:t>
            </w:r>
            <w:r w:rsidR="00361452">
              <w:t>85</w:t>
            </w:r>
          </w:p>
        </w:tc>
        <w:tc>
          <w:tcPr>
            <w:tcW w:w="1334" w:type="dxa"/>
          </w:tcPr>
          <w:p w14:paraId="0470DD55" w14:textId="3303C8E6" w:rsidR="00F774CC" w:rsidRPr="005C669D" w:rsidRDefault="00F774CC" w:rsidP="00F67F27">
            <w:pPr>
              <w:pStyle w:val="BodyText"/>
            </w:pPr>
            <w:r w:rsidRPr="005C669D">
              <w:t>$</w:t>
            </w:r>
            <w:r>
              <w:t>2</w:t>
            </w:r>
            <w:r w:rsidR="00361452">
              <w:t>7,180</w:t>
            </w:r>
          </w:p>
        </w:tc>
        <w:tc>
          <w:tcPr>
            <w:tcW w:w="581" w:type="dxa"/>
          </w:tcPr>
          <w:p w14:paraId="78E7C378" w14:textId="68E4C1BF" w:rsidR="00F774CC" w:rsidRPr="005C669D" w:rsidRDefault="00F774CC" w:rsidP="00F67F27">
            <w:pPr>
              <w:pStyle w:val="BodyText"/>
            </w:pPr>
            <w:r>
              <w:t>1</w:t>
            </w:r>
            <w:r w:rsidR="00361452">
              <w:t>65</w:t>
            </w:r>
          </w:p>
        </w:tc>
        <w:tc>
          <w:tcPr>
            <w:tcW w:w="1262" w:type="dxa"/>
          </w:tcPr>
          <w:p w14:paraId="6E42B845" w14:textId="5DE032C8" w:rsidR="00F774CC" w:rsidRPr="005C669D" w:rsidRDefault="00F774CC" w:rsidP="00F67F27">
            <w:pPr>
              <w:pStyle w:val="BodyText"/>
            </w:pPr>
            <w:r w:rsidRPr="005C669D">
              <w:t>$</w:t>
            </w:r>
            <w:r w:rsidR="00361452">
              <w:t>21,238</w:t>
            </w:r>
          </w:p>
        </w:tc>
        <w:tc>
          <w:tcPr>
            <w:tcW w:w="586" w:type="dxa"/>
          </w:tcPr>
          <w:p w14:paraId="10A41BA4" w14:textId="0C6DB278" w:rsidR="00F774CC" w:rsidRPr="005C669D" w:rsidRDefault="00361452" w:rsidP="00F67F27">
            <w:pPr>
              <w:pStyle w:val="BodyText"/>
            </w:pPr>
            <w:r>
              <w:t>180</w:t>
            </w:r>
          </w:p>
        </w:tc>
        <w:tc>
          <w:tcPr>
            <w:tcW w:w="1262" w:type="dxa"/>
          </w:tcPr>
          <w:p w14:paraId="02C51DB3" w14:textId="298521C5" w:rsidR="00F774CC" w:rsidRPr="005C669D" w:rsidRDefault="00F774CC" w:rsidP="00F67F27">
            <w:pPr>
              <w:pStyle w:val="BodyText"/>
            </w:pPr>
            <w:r w:rsidRPr="005C669D">
              <w:t>$</w:t>
            </w:r>
            <w:r w:rsidR="00361452">
              <w:t>34,436</w:t>
            </w:r>
          </w:p>
        </w:tc>
      </w:tr>
    </w:tbl>
    <w:p w14:paraId="0806ED19" w14:textId="77777777" w:rsidR="006C5FBA" w:rsidRDefault="006C5FBA" w:rsidP="00F67F27">
      <w:pPr>
        <w:pStyle w:val="BodyText"/>
      </w:pPr>
    </w:p>
    <w:p w14:paraId="1FA3A8E9" w14:textId="48D3FFBE" w:rsidR="002E539D" w:rsidRPr="00585931" w:rsidRDefault="00671B47" w:rsidP="00F67F27">
      <w:pPr>
        <w:pStyle w:val="BodyText"/>
        <w:rPr>
          <w:b/>
          <w:bCs/>
        </w:rPr>
      </w:pPr>
      <w:r w:rsidRPr="00585931">
        <w:rPr>
          <w:b/>
          <w:bCs/>
          <w:i/>
          <w:iCs/>
        </w:rPr>
        <w:t>Annual/Christmas Appeal</w:t>
      </w:r>
      <w:r w:rsidRPr="00585931">
        <w:rPr>
          <w:b/>
          <w:bCs/>
        </w:rPr>
        <w:t xml:space="preserve">: </w:t>
      </w:r>
    </w:p>
    <w:p w14:paraId="009727BA" w14:textId="77777777" w:rsidR="005C669D" w:rsidRPr="005C669D" w:rsidRDefault="005C669D" w:rsidP="00F67F27">
      <w:pPr>
        <w:pStyle w:val="BodyText"/>
      </w:pPr>
    </w:p>
    <w:p w14:paraId="6493BEFF" w14:textId="100B74AB" w:rsidR="002E539D" w:rsidRPr="005C669D" w:rsidRDefault="00671B47" w:rsidP="00F67F27">
      <w:pPr>
        <w:pStyle w:val="BodyText"/>
      </w:pPr>
      <w:r w:rsidRPr="005C669D">
        <w:rPr>
          <w:w w:val="105"/>
        </w:rPr>
        <w:t>The</w:t>
      </w:r>
      <w:r w:rsidRPr="005C669D">
        <w:rPr>
          <w:spacing w:val="-16"/>
          <w:w w:val="105"/>
        </w:rPr>
        <w:t xml:space="preserve"> </w:t>
      </w:r>
      <w:r w:rsidRPr="005C669D">
        <w:rPr>
          <w:w w:val="105"/>
        </w:rPr>
        <w:t>Annual</w:t>
      </w:r>
      <w:r w:rsidRPr="005C669D">
        <w:rPr>
          <w:spacing w:val="-16"/>
          <w:w w:val="105"/>
        </w:rPr>
        <w:t xml:space="preserve"> </w:t>
      </w:r>
      <w:r w:rsidRPr="005C669D">
        <w:rPr>
          <w:w w:val="105"/>
        </w:rPr>
        <w:t>appeal</w:t>
      </w:r>
      <w:r w:rsidRPr="005C669D">
        <w:rPr>
          <w:spacing w:val="-15"/>
          <w:w w:val="105"/>
        </w:rPr>
        <w:t xml:space="preserve"> </w:t>
      </w:r>
      <w:r w:rsidRPr="005C669D">
        <w:rPr>
          <w:w w:val="105"/>
        </w:rPr>
        <w:t>grossed</w:t>
      </w:r>
      <w:r w:rsidRPr="005C669D">
        <w:rPr>
          <w:spacing w:val="-15"/>
          <w:w w:val="105"/>
        </w:rPr>
        <w:t xml:space="preserve"> </w:t>
      </w:r>
      <w:r w:rsidRPr="005C669D">
        <w:rPr>
          <w:w w:val="105"/>
        </w:rPr>
        <w:t>$</w:t>
      </w:r>
      <w:r w:rsidR="00492B56">
        <w:rPr>
          <w:w w:val="105"/>
        </w:rPr>
        <w:t>28,500</w:t>
      </w:r>
      <w:r w:rsidRPr="005C669D">
        <w:rPr>
          <w:spacing w:val="-16"/>
          <w:w w:val="105"/>
        </w:rPr>
        <w:t xml:space="preserve"> </w:t>
      </w:r>
      <w:r w:rsidRPr="005C669D">
        <w:rPr>
          <w:w w:val="105"/>
        </w:rPr>
        <w:t>with</w:t>
      </w:r>
      <w:r w:rsidRPr="005C669D">
        <w:rPr>
          <w:spacing w:val="-16"/>
          <w:w w:val="105"/>
        </w:rPr>
        <w:t xml:space="preserve"> </w:t>
      </w:r>
      <w:r w:rsidRPr="005C669D">
        <w:rPr>
          <w:w w:val="105"/>
        </w:rPr>
        <w:t>expenses</w:t>
      </w:r>
      <w:r w:rsidRPr="005C669D">
        <w:rPr>
          <w:spacing w:val="-15"/>
          <w:w w:val="105"/>
        </w:rPr>
        <w:t xml:space="preserve"> </w:t>
      </w:r>
      <w:r w:rsidRPr="005C669D">
        <w:rPr>
          <w:w w:val="105"/>
        </w:rPr>
        <w:t>of</w:t>
      </w:r>
      <w:r w:rsidRPr="005C669D">
        <w:rPr>
          <w:spacing w:val="-15"/>
          <w:w w:val="105"/>
        </w:rPr>
        <w:t xml:space="preserve"> </w:t>
      </w:r>
      <w:r w:rsidRPr="005C669D">
        <w:rPr>
          <w:w w:val="105"/>
        </w:rPr>
        <w:t>$</w:t>
      </w:r>
      <w:r w:rsidR="00492B56">
        <w:rPr>
          <w:w w:val="105"/>
        </w:rPr>
        <w:t>724.25</w:t>
      </w:r>
      <w:r w:rsidRPr="005C669D">
        <w:rPr>
          <w:spacing w:val="-16"/>
          <w:w w:val="105"/>
        </w:rPr>
        <w:t xml:space="preserve"> </w:t>
      </w:r>
      <w:r w:rsidRPr="005C669D">
        <w:rPr>
          <w:w w:val="105"/>
        </w:rPr>
        <w:t>for</w:t>
      </w:r>
      <w:r w:rsidRPr="005C669D">
        <w:rPr>
          <w:spacing w:val="-16"/>
          <w:w w:val="105"/>
        </w:rPr>
        <w:t xml:space="preserve"> </w:t>
      </w:r>
      <w:r w:rsidRPr="005C669D">
        <w:rPr>
          <w:w w:val="105"/>
        </w:rPr>
        <w:t>a</w:t>
      </w:r>
      <w:r w:rsidRPr="005C669D">
        <w:rPr>
          <w:spacing w:val="-15"/>
          <w:w w:val="105"/>
        </w:rPr>
        <w:t xml:space="preserve"> </w:t>
      </w:r>
      <w:r w:rsidRPr="005C669D">
        <w:rPr>
          <w:w w:val="105"/>
        </w:rPr>
        <w:t>net</w:t>
      </w:r>
      <w:r w:rsidRPr="005C669D">
        <w:rPr>
          <w:spacing w:val="-15"/>
          <w:w w:val="105"/>
        </w:rPr>
        <w:t xml:space="preserve"> </w:t>
      </w:r>
      <w:r w:rsidRPr="005C669D">
        <w:rPr>
          <w:w w:val="105"/>
        </w:rPr>
        <w:t>profit</w:t>
      </w:r>
      <w:r w:rsidRPr="005C669D">
        <w:rPr>
          <w:spacing w:val="-15"/>
          <w:w w:val="105"/>
        </w:rPr>
        <w:t xml:space="preserve"> </w:t>
      </w:r>
      <w:r w:rsidRPr="005C669D">
        <w:rPr>
          <w:w w:val="105"/>
        </w:rPr>
        <w:t>of</w:t>
      </w:r>
      <w:r w:rsidRPr="005C669D">
        <w:rPr>
          <w:spacing w:val="-16"/>
          <w:w w:val="105"/>
        </w:rPr>
        <w:t xml:space="preserve"> </w:t>
      </w:r>
      <w:r w:rsidRPr="005C669D">
        <w:rPr>
          <w:w w:val="105"/>
        </w:rPr>
        <w:t>$</w:t>
      </w:r>
      <w:r w:rsidR="00492B56">
        <w:rPr>
          <w:w w:val="105"/>
        </w:rPr>
        <w:t>27,</w:t>
      </w:r>
      <w:r w:rsidR="00812E49">
        <w:rPr>
          <w:w w:val="105"/>
        </w:rPr>
        <w:t>775.75</w:t>
      </w:r>
      <w:r w:rsidRPr="005C669D">
        <w:rPr>
          <w:w w:val="105"/>
        </w:rPr>
        <w:t>.</w:t>
      </w:r>
      <w:r w:rsidRPr="005C669D">
        <w:rPr>
          <w:spacing w:val="33"/>
          <w:w w:val="105"/>
        </w:rPr>
        <w:t xml:space="preserve"> </w:t>
      </w:r>
      <w:r w:rsidRPr="005C669D">
        <w:rPr>
          <w:w w:val="105"/>
        </w:rPr>
        <w:t>1,</w:t>
      </w:r>
      <w:r w:rsidR="00492B56">
        <w:rPr>
          <w:w w:val="105"/>
        </w:rPr>
        <w:t>4</w:t>
      </w:r>
      <w:r w:rsidR="000876D3">
        <w:rPr>
          <w:w w:val="105"/>
        </w:rPr>
        <w:t>76</w:t>
      </w:r>
      <w:r w:rsidR="00492B56">
        <w:rPr>
          <w:spacing w:val="-16"/>
          <w:w w:val="105"/>
        </w:rPr>
        <w:t xml:space="preserve"> </w:t>
      </w:r>
      <w:r w:rsidRPr="005C669D">
        <w:rPr>
          <w:w w:val="105"/>
        </w:rPr>
        <w:t>letters were</w:t>
      </w:r>
      <w:r w:rsidRPr="005C669D">
        <w:rPr>
          <w:spacing w:val="16"/>
          <w:w w:val="105"/>
        </w:rPr>
        <w:t xml:space="preserve"> </w:t>
      </w:r>
      <w:r w:rsidRPr="005C669D">
        <w:rPr>
          <w:w w:val="105"/>
        </w:rPr>
        <w:t>mailed.</w:t>
      </w: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1"/>
        <w:gridCol w:w="1439"/>
        <w:gridCol w:w="1252"/>
        <w:gridCol w:w="2519"/>
      </w:tblGrid>
      <w:tr w:rsidR="00D5339F" w:rsidRPr="005C669D" w14:paraId="5D5CF741" w14:textId="77777777" w:rsidTr="00D5339F">
        <w:trPr>
          <w:trHeight w:hRule="exact" w:val="755"/>
        </w:trPr>
        <w:tc>
          <w:tcPr>
            <w:tcW w:w="1511" w:type="dxa"/>
          </w:tcPr>
          <w:p w14:paraId="13131A00" w14:textId="77777777" w:rsidR="00D5339F" w:rsidRPr="005C669D" w:rsidRDefault="00D5339F" w:rsidP="00F67F27">
            <w:pPr>
              <w:pStyle w:val="BodyText"/>
            </w:pPr>
          </w:p>
        </w:tc>
        <w:tc>
          <w:tcPr>
            <w:tcW w:w="1439" w:type="dxa"/>
          </w:tcPr>
          <w:p w14:paraId="5ED931EA" w14:textId="42963142" w:rsidR="00D5339F" w:rsidRPr="005C669D" w:rsidRDefault="00D5339F" w:rsidP="00F67F27">
            <w:pPr>
              <w:pStyle w:val="BodyText"/>
            </w:pPr>
            <w:r w:rsidRPr="005C669D">
              <w:rPr>
                <w:w w:val="105"/>
              </w:rPr>
              <w:t>20</w:t>
            </w:r>
            <w:r>
              <w:rPr>
                <w:w w:val="105"/>
              </w:rPr>
              <w:t>2</w:t>
            </w:r>
            <w:r w:rsidR="00376D55">
              <w:rPr>
                <w:w w:val="105"/>
              </w:rPr>
              <w:t>1</w:t>
            </w:r>
            <w:r>
              <w:rPr>
                <w:w w:val="105"/>
              </w:rPr>
              <w:t>-</w:t>
            </w:r>
          </w:p>
          <w:p w14:paraId="4D5CB586" w14:textId="09A7DBD8" w:rsidR="00D5339F" w:rsidRPr="005C669D" w:rsidRDefault="00D5339F" w:rsidP="00F67F27">
            <w:pPr>
              <w:pStyle w:val="BodyText"/>
            </w:pPr>
            <w:r w:rsidRPr="005C669D">
              <w:rPr>
                <w:w w:val="105"/>
              </w:rPr>
              <w:t>202</w:t>
            </w:r>
            <w:r w:rsidR="00376D55">
              <w:rPr>
                <w:w w:val="105"/>
              </w:rPr>
              <w:t>2</w:t>
            </w:r>
          </w:p>
        </w:tc>
        <w:tc>
          <w:tcPr>
            <w:tcW w:w="1252" w:type="dxa"/>
          </w:tcPr>
          <w:p w14:paraId="78ACB583" w14:textId="298B1843" w:rsidR="00D5339F" w:rsidRPr="005C669D" w:rsidRDefault="00D5339F" w:rsidP="00F67F27">
            <w:pPr>
              <w:pStyle w:val="BodyText"/>
            </w:pPr>
            <w:r w:rsidRPr="005C669D">
              <w:rPr>
                <w:w w:val="105"/>
              </w:rPr>
              <w:t>20</w:t>
            </w:r>
            <w:r w:rsidR="00376D55">
              <w:rPr>
                <w:w w:val="105"/>
              </w:rPr>
              <w:t>20</w:t>
            </w:r>
            <w:r>
              <w:rPr>
                <w:w w:val="105"/>
              </w:rPr>
              <w:t>-</w:t>
            </w:r>
          </w:p>
          <w:p w14:paraId="14BC48A5" w14:textId="2C68A578" w:rsidR="00D5339F" w:rsidRPr="005C669D" w:rsidRDefault="00D5339F" w:rsidP="00F67F27">
            <w:pPr>
              <w:pStyle w:val="BodyText"/>
            </w:pPr>
            <w:r w:rsidRPr="005C669D">
              <w:rPr>
                <w:w w:val="105"/>
              </w:rPr>
              <w:t>20</w:t>
            </w:r>
            <w:r>
              <w:rPr>
                <w:w w:val="105"/>
              </w:rPr>
              <w:t>2</w:t>
            </w:r>
            <w:r w:rsidR="00376D55">
              <w:rPr>
                <w:w w:val="105"/>
              </w:rPr>
              <w:t>1</w:t>
            </w:r>
          </w:p>
        </w:tc>
        <w:tc>
          <w:tcPr>
            <w:tcW w:w="2519" w:type="dxa"/>
          </w:tcPr>
          <w:p w14:paraId="163BA4B5" w14:textId="52541E98" w:rsidR="00D5339F" w:rsidRPr="005C669D" w:rsidRDefault="00D5339F" w:rsidP="00F67F27">
            <w:pPr>
              <w:pStyle w:val="BodyText"/>
            </w:pPr>
            <w:r w:rsidRPr="005C669D">
              <w:rPr>
                <w:w w:val="105"/>
              </w:rPr>
              <w:t>201</w:t>
            </w:r>
            <w:r w:rsidR="00376D55">
              <w:rPr>
                <w:w w:val="105"/>
              </w:rPr>
              <w:t>9</w:t>
            </w:r>
            <w:r w:rsidRPr="005C669D">
              <w:rPr>
                <w:w w:val="105"/>
              </w:rPr>
              <w:t>-</w:t>
            </w:r>
          </w:p>
          <w:p w14:paraId="092A612A" w14:textId="00C8CD0B" w:rsidR="00D5339F" w:rsidRPr="005C669D" w:rsidRDefault="00D5339F" w:rsidP="00F67F27">
            <w:pPr>
              <w:pStyle w:val="BodyText"/>
            </w:pPr>
            <w:r w:rsidRPr="005C669D">
              <w:rPr>
                <w:w w:val="105"/>
              </w:rPr>
              <w:t>20</w:t>
            </w:r>
            <w:r w:rsidR="00376D55">
              <w:rPr>
                <w:w w:val="105"/>
              </w:rPr>
              <w:t>20</w:t>
            </w:r>
          </w:p>
        </w:tc>
      </w:tr>
      <w:tr w:rsidR="00D5339F" w:rsidRPr="005C669D" w14:paraId="7867A6C5" w14:textId="77777777" w:rsidTr="00D5339F">
        <w:trPr>
          <w:trHeight w:hRule="exact" w:val="707"/>
        </w:trPr>
        <w:tc>
          <w:tcPr>
            <w:tcW w:w="1511" w:type="dxa"/>
          </w:tcPr>
          <w:p w14:paraId="5286634F" w14:textId="77777777" w:rsidR="00D5339F" w:rsidRPr="005C669D" w:rsidRDefault="00D5339F" w:rsidP="00F67F27">
            <w:pPr>
              <w:pStyle w:val="BodyText"/>
            </w:pPr>
            <w:r w:rsidRPr="005C669D">
              <w:rPr>
                <w:w w:val="105"/>
              </w:rPr>
              <w:t>Gross Income</w:t>
            </w:r>
          </w:p>
        </w:tc>
        <w:tc>
          <w:tcPr>
            <w:tcW w:w="1439" w:type="dxa"/>
          </w:tcPr>
          <w:p w14:paraId="089CC0B8" w14:textId="2270A23B" w:rsidR="00D5339F" w:rsidRPr="005C669D" w:rsidRDefault="00D5339F" w:rsidP="00F67F27">
            <w:pPr>
              <w:pStyle w:val="BodyText"/>
            </w:pPr>
            <w:r w:rsidRPr="005C669D">
              <w:t>$</w:t>
            </w:r>
            <w:r w:rsidR="00376D55">
              <w:t>28,500</w:t>
            </w:r>
          </w:p>
        </w:tc>
        <w:tc>
          <w:tcPr>
            <w:tcW w:w="1252" w:type="dxa"/>
          </w:tcPr>
          <w:p w14:paraId="0099FF5B" w14:textId="1B8F1845" w:rsidR="00D5339F" w:rsidRPr="005C669D" w:rsidRDefault="00D5339F" w:rsidP="00F67F27">
            <w:pPr>
              <w:pStyle w:val="BodyText"/>
            </w:pPr>
            <w:r w:rsidRPr="005C669D">
              <w:t>$</w:t>
            </w:r>
            <w:r w:rsidR="00376D55">
              <w:t>16,456.80</w:t>
            </w:r>
          </w:p>
        </w:tc>
        <w:tc>
          <w:tcPr>
            <w:tcW w:w="2519" w:type="dxa"/>
          </w:tcPr>
          <w:p w14:paraId="2EE5F57D" w14:textId="51AB7EFB" w:rsidR="00D5339F" w:rsidRPr="005C669D" w:rsidRDefault="00D5339F" w:rsidP="00F67F27">
            <w:pPr>
              <w:pStyle w:val="BodyText"/>
            </w:pPr>
            <w:r w:rsidRPr="005C669D">
              <w:t>$</w:t>
            </w:r>
            <w:r w:rsidR="00376D55">
              <w:t>8,463.00</w:t>
            </w:r>
          </w:p>
        </w:tc>
      </w:tr>
      <w:tr w:rsidR="00D5339F" w:rsidRPr="005C669D" w14:paraId="2BD520FF" w14:textId="77777777" w:rsidTr="00D5339F">
        <w:trPr>
          <w:trHeight w:hRule="exact" w:val="386"/>
        </w:trPr>
        <w:tc>
          <w:tcPr>
            <w:tcW w:w="1511" w:type="dxa"/>
          </w:tcPr>
          <w:p w14:paraId="3B75C3F6" w14:textId="77777777" w:rsidR="00D5339F" w:rsidRPr="005C669D" w:rsidRDefault="00D5339F" w:rsidP="00F67F27">
            <w:pPr>
              <w:pStyle w:val="BodyText"/>
            </w:pPr>
            <w:r w:rsidRPr="005C669D">
              <w:rPr>
                <w:w w:val="105"/>
              </w:rPr>
              <w:t>Expenses</w:t>
            </w:r>
          </w:p>
        </w:tc>
        <w:tc>
          <w:tcPr>
            <w:tcW w:w="1439" w:type="dxa"/>
          </w:tcPr>
          <w:p w14:paraId="2FEB7987" w14:textId="34476C1B" w:rsidR="00D5339F" w:rsidRPr="005C669D" w:rsidRDefault="00D5339F" w:rsidP="00F67F27">
            <w:pPr>
              <w:pStyle w:val="BodyText"/>
            </w:pPr>
            <w:r w:rsidRPr="005C669D">
              <w:t>$</w:t>
            </w:r>
            <w:r w:rsidR="00376D55">
              <w:t>724.25</w:t>
            </w:r>
          </w:p>
        </w:tc>
        <w:tc>
          <w:tcPr>
            <w:tcW w:w="1252" w:type="dxa"/>
          </w:tcPr>
          <w:p w14:paraId="77A1FC9E" w14:textId="5471549E" w:rsidR="00D5339F" w:rsidRPr="005C669D" w:rsidRDefault="00D5339F" w:rsidP="00F67F27">
            <w:pPr>
              <w:pStyle w:val="BodyText"/>
            </w:pPr>
            <w:r w:rsidRPr="005C669D">
              <w:t>$</w:t>
            </w:r>
            <w:r w:rsidR="00376D55">
              <w:t>347.01</w:t>
            </w:r>
          </w:p>
        </w:tc>
        <w:tc>
          <w:tcPr>
            <w:tcW w:w="2519" w:type="dxa"/>
          </w:tcPr>
          <w:p w14:paraId="1C652BAB" w14:textId="6CD5F1A5" w:rsidR="00D5339F" w:rsidRPr="005C669D" w:rsidRDefault="00D5339F" w:rsidP="00F67F27">
            <w:pPr>
              <w:pStyle w:val="BodyText"/>
            </w:pPr>
            <w:r w:rsidRPr="005C669D">
              <w:t>$</w:t>
            </w:r>
            <w:r w:rsidR="00376D55">
              <w:t>524.00</w:t>
            </w:r>
          </w:p>
        </w:tc>
      </w:tr>
      <w:tr w:rsidR="00D5339F" w:rsidRPr="005C669D" w14:paraId="61413AFD" w14:textId="77777777" w:rsidTr="00D5339F">
        <w:trPr>
          <w:trHeight w:hRule="exact" w:val="386"/>
        </w:trPr>
        <w:tc>
          <w:tcPr>
            <w:tcW w:w="1511" w:type="dxa"/>
          </w:tcPr>
          <w:p w14:paraId="2A5F9B59" w14:textId="77777777" w:rsidR="00D5339F" w:rsidRPr="005C669D" w:rsidRDefault="00D5339F" w:rsidP="00F67F27">
            <w:pPr>
              <w:pStyle w:val="BodyText"/>
            </w:pPr>
            <w:r w:rsidRPr="005C669D">
              <w:rPr>
                <w:w w:val="105"/>
              </w:rPr>
              <w:t>Net income</w:t>
            </w:r>
          </w:p>
        </w:tc>
        <w:tc>
          <w:tcPr>
            <w:tcW w:w="1439" w:type="dxa"/>
          </w:tcPr>
          <w:p w14:paraId="30D76E77" w14:textId="5EC6A7CD" w:rsidR="00D5339F" w:rsidRPr="005C669D" w:rsidRDefault="00D5339F" w:rsidP="00F67F27">
            <w:pPr>
              <w:pStyle w:val="BodyText"/>
            </w:pPr>
            <w:r w:rsidRPr="005C669D">
              <w:t>$</w:t>
            </w:r>
            <w:r w:rsidR="00376D55">
              <w:t>27,</w:t>
            </w:r>
            <w:r w:rsidR="00812E49">
              <w:t>775.75</w:t>
            </w:r>
          </w:p>
        </w:tc>
        <w:tc>
          <w:tcPr>
            <w:tcW w:w="1252" w:type="dxa"/>
          </w:tcPr>
          <w:p w14:paraId="53B5897F" w14:textId="77DBCFED" w:rsidR="00D5339F" w:rsidRPr="005C669D" w:rsidRDefault="00D5339F" w:rsidP="00F67F27">
            <w:pPr>
              <w:pStyle w:val="BodyText"/>
            </w:pPr>
            <w:r w:rsidRPr="005C669D">
              <w:t>$</w:t>
            </w:r>
            <w:r w:rsidR="00376D55">
              <w:t>16,118.79</w:t>
            </w:r>
          </w:p>
        </w:tc>
        <w:tc>
          <w:tcPr>
            <w:tcW w:w="2519" w:type="dxa"/>
          </w:tcPr>
          <w:p w14:paraId="7668A4CD" w14:textId="4F6E783C" w:rsidR="00D5339F" w:rsidRPr="005C669D" w:rsidRDefault="00D5339F" w:rsidP="00F67F27">
            <w:pPr>
              <w:pStyle w:val="BodyText"/>
            </w:pPr>
            <w:r w:rsidRPr="005C669D">
              <w:t>$</w:t>
            </w:r>
            <w:r w:rsidR="00376D55">
              <w:t>7,949.00</w:t>
            </w:r>
          </w:p>
        </w:tc>
      </w:tr>
      <w:tr w:rsidR="00D5339F" w:rsidRPr="005C669D" w14:paraId="7485842E" w14:textId="77777777" w:rsidTr="00D5339F">
        <w:trPr>
          <w:trHeight w:hRule="exact" w:val="380"/>
        </w:trPr>
        <w:tc>
          <w:tcPr>
            <w:tcW w:w="1511" w:type="dxa"/>
          </w:tcPr>
          <w:p w14:paraId="1E80DE5E" w14:textId="77777777" w:rsidR="00D5339F" w:rsidRPr="005C669D" w:rsidRDefault="00D5339F" w:rsidP="00F67F27">
            <w:pPr>
              <w:pStyle w:val="BodyText"/>
            </w:pPr>
          </w:p>
        </w:tc>
        <w:tc>
          <w:tcPr>
            <w:tcW w:w="1439" w:type="dxa"/>
          </w:tcPr>
          <w:p w14:paraId="50DF898C" w14:textId="77777777" w:rsidR="00D5339F" w:rsidRPr="005C669D" w:rsidRDefault="00D5339F" w:rsidP="00F67F27">
            <w:pPr>
              <w:pStyle w:val="BodyText"/>
            </w:pPr>
          </w:p>
        </w:tc>
        <w:tc>
          <w:tcPr>
            <w:tcW w:w="1252" w:type="dxa"/>
          </w:tcPr>
          <w:p w14:paraId="2AACB20D" w14:textId="77777777" w:rsidR="00D5339F" w:rsidRPr="005C669D" w:rsidRDefault="00D5339F" w:rsidP="00F67F27">
            <w:pPr>
              <w:pStyle w:val="BodyText"/>
            </w:pPr>
          </w:p>
        </w:tc>
        <w:tc>
          <w:tcPr>
            <w:tcW w:w="2519" w:type="dxa"/>
          </w:tcPr>
          <w:p w14:paraId="3E376FAB" w14:textId="77777777" w:rsidR="00D5339F" w:rsidRPr="005C669D" w:rsidRDefault="00D5339F" w:rsidP="00F67F27">
            <w:pPr>
              <w:pStyle w:val="BodyText"/>
            </w:pPr>
          </w:p>
        </w:tc>
      </w:tr>
      <w:tr w:rsidR="00D5339F" w:rsidRPr="005C669D" w14:paraId="3CC06DE4" w14:textId="77777777" w:rsidTr="00D5339F">
        <w:trPr>
          <w:trHeight w:hRule="exact" w:val="386"/>
        </w:trPr>
        <w:tc>
          <w:tcPr>
            <w:tcW w:w="1511" w:type="dxa"/>
          </w:tcPr>
          <w:p w14:paraId="412CD6D1" w14:textId="77777777" w:rsidR="00D5339F" w:rsidRPr="005C669D" w:rsidRDefault="00D5339F" w:rsidP="00F67F27">
            <w:pPr>
              <w:pStyle w:val="BodyText"/>
            </w:pPr>
            <w:r w:rsidRPr="005C669D">
              <w:rPr>
                <w:w w:val="110"/>
              </w:rPr>
              <w:t>Letters</w:t>
            </w:r>
          </w:p>
        </w:tc>
        <w:tc>
          <w:tcPr>
            <w:tcW w:w="1439" w:type="dxa"/>
          </w:tcPr>
          <w:p w14:paraId="7039DE60" w14:textId="3223872F" w:rsidR="00D5339F" w:rsidRPr="005C669D" w:rsidRDefault="00D5339F" w:rsidP="00F67F27">
            <w:pPr>
              <w:pStyle w:val="BodyText"/>
            </w:pPr>
            <w:r w:rsidRPr="005C669D">
              <w:t>1</w:t>
            </w:r>
            <w:r w:rsidR="00944D6F">
              <w:t>,476</w:t>
            </w:r>
          </w:p>
        </w:tc>
        <w:tc>
          <w:tcPr>
            <w:tcW w:w="1252" w:type="dxa"/>
          </w:tcPr>
          <w:p w14:paraId="7714E988" w14:textId="49838732" w:rsidR="00D5339F" w:rsidRPr="005C669D" w:rsidRDefault="00D5339F" w:rsidP="00F67F27">
            <w:pPr>
              <w:pStyle w:val="BodyText"/>
            </w:pPr>
            <w:r w:rsidRPr="005C669D">
              <w:t>1</w:t>
            </w:r>
            <w:r>
              <w:t>3</w:t>
            </w:r>
            <w:r w:rsidR="00376D55">
              <w:t>76</w:t>
            </w:r>
          </w:p>
        </w:tc>
        <w:tc>
          <w:tcPr>
            <w:tcW w:w="2519" w:type="dxa"/>
          </w:tcPr>
          <w:p w14:paraId="784FEC88" w14:textId="782A0CFE" w:rsidR="00D5339F" w:rsidRPr="005C669D" w:rsidRDefault="00D5339F" w:rsidP="00F67F27">
            <w:pPr>
              <w:pStyle w:val="BodyText"/>
            </w:pPr>
            <w:r>
              <w:t>1</w:t>
            </w:r>
            <w:r w:rsidR="00376D55">
              <w:t>300</w:t>
            </w:r>
          </w:p>
        </w:tc>
      </w:tr>
    </w:tbl>
    <w:tbl>
      <w:tblPr>
        <w:tblpPr w:leftFromText="180" w:rightFromText="180" w:vertAnchor="text" w:horzAnchor="page" w:tblpX="1016"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1358"/>
        <w:gridCol w:w="1181"/>
        <w:gridCol w:w="1267"/>
      </w:tblGrid>
      <w:tr w:rsidR="00D5339F" w:rsidRPr="005C669D" w14:paraId="6412C996" w14:textId="77777777" w:rsidTr="00D5339F">
        <w:trPr>
          <w:trHeight w:hRule="exact" w:val="312"/>
        </w:trPr>
        <w:tc>
          <w:tcPr>
            <w:tcW w:w="1426" w:type="dxa"/>
          </w:tcPr>
          <w:p w14:paraId="3B3E6A09" w14:textId="77777777" w:rsidR="00D5339F" w:rsidRPr="005C669D" w:rsidRDefault="00D5339F" w:rsidP="00D5339F">
            <w:pPr>
              <w:pStyle w:val="BodyText"/>
            </w:pPr>
            <w:r w:rsidRPr="005C669D">
              <w:rPr>
                <w:w w:val="105"/>
              </w:rPr>
              <w:t>Donors</w:t>
            </w:r>
          </w:p>
        </w:tc>
        <w:tc>
          <w:tcPr>
            <w:tcW w:w="1358" w:type="dxa"/>
          </w:tcPr>
          <w:p w14:paraId="6476B0D6" w14:textId="37C578D6" w:rsidR="00D5339F" w:rsidRPr="005C669D" w:rsidRDefault="00616322" w:rsidP="00D5339F">
            <w:pPr>
              <w:pStyle w:val="BodyText"/>
            </w:pPr>
            <w:r>
              <w:t>97</w:t>
            </w:r>
          </w:p>
        </w:tc>
        <w:tc>
          <w:tcPr>
            <w:tcW w:w="1181" w:type="dxa"/>
          </w:tcPr>
          <w:p w14:paraId="386AEC37" w14:textId="4AAB65AE" w:rsidR="00D5339F" w:rsidRPr="005C669D" w:rsidRDefault="00376D55" w:rsidP="00D5339F">
            <w:pPr>
              <w:pStyle w:val="BodyText"/>
            </w:pPr>
            <w:r>
              <w:t>91</w:t>
            </w:r>
          </w:p>
        </w:tc>
        <w:tc>
          <w:tcPr>
            <w:tcW w:w="1267" w:type="dxa"/>
          </w:tcPr>
          <w:p w14:paraId="78F4D816" w14:textId="3DE05EE7" w:rsidR="00D5339F" w:rsidRPr="005C669D" w:rsidRDefault="00D5339F" w:rsidP="00D5339F">
            <w:pPr>
              <w:pStyle w:val="BodyText"/>
            </w:pPr>
            <w:r>
              <w:rPr>
                <w:w w:val="110"/>
              </w:rPr>
              <w:t>50</w:t>
            </w:r>
          </w:p>
        </w:tc>
      </w:tr>
    </w:tbl>
    <w:p w14:paraId="3D44974C" w14:textId="77777777" w:rsidR="002E539D" w:rsidRPr="005C669D" w:rsidRDefault="002E539D" w:rsidP="00F67F27">
      <w:pPr>
        <w:pStyle w:val="BodyText"/>
        <w:sectPr w:rsidR="002E539D" w:rsidRPr="005C669D">
          <w:pgSz w:w="12240" w:h="15840"/>
          <w:pgMar w:top="780" w:right="1020" w:bottom="280" w:left="580" w:header="720" w:footer="720" w:gutter="0"/>
          <w:cols w:space="720"/>
        </w:sectPr>
      </w:pPr>
    </w:p>
    <w:p w14:paraId="63E3BFE3" w14:textId="77777777" w:rsidR="002E539D" w:rsidRPr="005C669D" w:rsidRDefault="002E539D" w:rsidP="00F67F27">
      <w:pPr>
        <w:pStyle w:val="BodyText"/>
      </w:pPr>
    </w:p>
    <w:p w14:paraId="3345474D" w14:textId="0E2EA44C" w:rsidR="002E539D" w:rsidRPr="00585931" w:rsidRDefault="00671B47" w:rsidP="00F67F27">
      <w:pPr>
        <w:pStyle w:val="BodyText"/>
        <w:rPr>
          <w:b/>
          <w:bCs/>
          <w:w w:val="105"/>
        </w:rPr>
      </w:pPr>
      <w:r w:rsidRPr="00585931">
        <w:rPr>
          <w:b/>
          <w:bCs/>
          <w:i/>
          <w:iCs/>
          <w:w w:val="105"/>
        </w:rPr>
        <w:t>Cocktails with the Critters</w:t>
      </w:r>
      <w:r w:rsidRPr="00585931">
        <w:rPr>
          <w:b/>
          <w:bCs/>
          <w:w w:val="105"/>
        </w:rPr>
        <w:t>:</w:t>
      </w:r>
    </w:p>
    <w:p w14:paraId="2E61AB89" w14:textId="68AC151D" w:rsidR="005C669D" w:rsidRDefault="005C669D" w:rsidP="00F67F27">
      <w:pPr>
        <w:pStyle w:val="BodyText"/>
      </w:pPr>
    </w:p>
    <w:p w14:paraId="5F6CDF1E" w14:textId="04AC7D71" w:rsidR="00F55673" w:rsidRPr="00C45953" w:rsidRDefault="00706619" w:rsidP="00C45953">
      <w:pPr>
        <w:rPr>
          <w:rFonts w:ascii="Georgia" w:hAnsi="Georgia"/>
          <w:bCs/>
          <w:iCs/>
        </w:rPr>
      </w:pPr>
      <w:r>
        <w:rPr>
          <w:rFonts w:ascii="Georgia" w:hAnsi="Georgia"/>
          <w:bCs/>
          <w:iCs/>
        </w:rPr>
        <w:t>The</w:t>
      </w:r>
      <w:r w:rsidR="00C45953">
        <w:rPr>
          <w:rFonts w:ascii="Georgia" w:hAnsi="Georgia"/>
          <w:bCs/>
          <w:iCs/>
        </w:rPr>
        <w:t xml:space="preserve"> Virtual Auction again from April 2</w:t>
      </w:r>
      <w:r w:rsidR="00140AAC">
        <w:rPr>
          <w:rFonts w:ascii="Georgia" w:hAnsi="Georgia"/>
          <w:bCs/>
          <w:iCs/>
        </w:rPr>
        <w:t>7</w:t>
      </w:r>
      <w:r w:rsidR="00C45953">
        <w:rPr>
          <w:rFonts w:ascii="Georgia" w:hAnsi="Georgia"/>
          <w:bCs/>
          <w:iCs/>
        </w:rPr>
        <w:t>, 202</w:t>
      </w:r>
      <w:r w:rsidR="00140AAC">
        <w:rPr>
          <w:rFonts w:ascii="Georgia" w:hAnsi="Georgia"/>
          <w:bCs/>
          <w:iCs/>
        </w:rPr>
        <w:t>2</w:t>
      </w:r>
      <w:r w:rsidR="00C45953">
        <w:rPr>
          <w:rFonts w:ascii="Georgia" w:hAnsi="Georgia"/>
          <w:bCs/>
          <w:iCs/>
        </w:rPr>
        <w:t xml:space="preserve"> – May </w:t>
      </w:r>
      <w:r w:rsidR="00140AAC">
        <w:rPr>
          <w:rFonts w:ascii="Georgia" w:hAnsi="Georgia"/>
          <w:bCs/>
          <w:iCs/>
        </w:rPr>
        <w:t>4</w:t>
      </w:r>
      <w:r w:rsidR="00C45953">
        <w:rPr>
          <w:rFonts w:ascii="Georgia" w:hAnsi="Georgia"/>
          <w:bCs/>
          <w:iCs/>
        </w:rPr>
        <w:t>, 202</w:t>
      </w:r>
      <w:r w:rsidR="00140AAC">
        <w:rPr>
          <w:rFonts w:ascii="Georgia" w:hAnsi="Georgia"/>
          <w:bCs/>
          <w:iCs/>
        </w:rPr>
        <w:t>2</w:t>
      </w:r>
      <w:r w:rsidR="00C45953" w:rsidRPr="00BC28C3">
        <w:rPr>
          <w:rFonts w:ascii="Georgia" w:hAnsi="Georgia"/>
          <w:bCs/>
          <w:iCs/>
        </w:rPr>
        <w:t xml:space="preserve">. The date for the in-person event was May </w:t>
      </w:r>
      <w:r w:rsidR="00140AAC">
        <w:rPr>
          <w:rFonts w:ascii="Georgia" w:hAnsi="Georgia"/>
          <w:bCs/>
          <w:iCs/>
        </w:rPr>
        <w:t>5</w:t>
      </w:r>
      <w:r w:rsidR="00C45953" w:rsidRPr="00BC28C3">
        <w:rPr>
          <w:rFonts w:ascii="Georgia" w:hAnsi="Georgia"/>
          <w:bCs/>
          <w:iCs/>
        </w:rPr>
        <w:t>, 202</w:t>
      </w:r>
      <w:r w:rsidR="00140AAC">
        <w:rPr>
          <w:rFonts w:ascii="Georgia" w:hAnsi="Georgia"/>
          <w:bCs/>
          <w:iCs/>
        </w:rPr>
        <w:t>2</w:t>
      </w:r>
      <w:r w:rsidR="00C45953" w:rsidRPr="00BC28C3">
        <w:rPr>
          <w:rFonts w:ascii="Georgia" w:hAnsi="Georgia"/>
          <w:bCs/>
          <w:iCs/>
        </w:rPr>
        <w:t>. On June 15</w:t>
      </w:r>
      <w:r w:rsidR="00C45953" w:rsidRPr="00BC28C3">
        <w:rPr>
          <w:rFonts w:ascii="Georgia" w:hAnsi="Georgia"/>
          <w:bCs/>
          <w:iCs/>
          <w:vertAlign w:val="superscript"/>
        </w:rPr>
        <w:t>th</w:t>
      </w:r>
      <w:r w:rsidR="00C45953" w:rsidRPr="00BC28C3">
        <w:rPr>
          <w:rFonts w:ascii="Georgia" w:hAnsi="Georgia"/>
          <w:bCs/>
          <w:iCs/>
        </w:rPr>
        <w:t xml:space="preserve"> we decided to move forward with a Virtual Auction.</w:t>
      </w:r>
      <w:r w:rsidR="00C45953">
        <w:rPr>
          <w:rFonts w:ascii="Georgia" w:hAnsi="Georgia"/>
          <w:bCs/>
          <w:iCs/>
        </w:rPr>
        <w:t xml:space="preserve"> W</w:t>
      </w:r>
      <w:r w:rsidR="00C45953" w:rsidRPr="00BC28C3">
        <w:rPr>
          <w:rFonts w:ascii="Georgia" w:hAnsi="Georgia"/>
          <w:bCs/>
          <w:iCs/>
        </w:rPr>
        <w:t xml:space="preserve">e </w:t>
      </w:r>
      <w:r w:rsidR="00C45953">
        <w:rPr>
          <w:rFonts w:ascii="Georgia" w:hAnsi="Georgia"/>
          <w:bCs/>
          <w:iCs/>
        </w:rPr>
        <w:t>re-</w:t>
      </w:r>
      <w:r w:rsidR="00C45953" w:rsidRPr="00BC28C3">
        <w:rPr>
          <w:rFonts w:ascii="Georgia" w:hAnsi="Georgia"/>
          <w:bCs/>
          <w:iCs/>
        </w:rPr>
        <w:t xml:space="preserve">signed with Cause4Auction as our Auction hosting sight. </w:t>
      </w:r>
      <w:r w:rsidR="00140AAC">
        <w:rPr>
          <w:rFonts w:ascii="Georgia" w:hAnsi="Georgia"/>
          <w:bCs/>
          <w:iCs/>
        </w:rPr>
        <w:t>This has been the highest grossing CWC to date!</w:t>
      </w:r>
    </w:p>
    <w:p w14:paraId="7433DB51" w14:textId="77777777" w:rsidR="005C669D" w:rsidRDefault="005C669D" w:rsidP="00F67F27">
      <w:pPr>
        <w:pStyle w:val="BodyText"/>
        <w:jc w:val="both"/>
      </w:pPr>
    </w:p>
    <w:p w14:paraId="29B5D8C4" w14:textId="68FC767B" w:rsidR="00F55673" w:rsidRPr="005C669D" w:rsidRDefault="00671B47" w:rsidP="00F67F27">
      <w:pPr>
        <w:pStyle w:val="BodyText"/>
        <w:jc w:val="both"/>
      </w:pPr>
      <w:r w:rsidRPr="005C669D">
        <w:rPr>
          <w:w w:val="110"/>
        </w:rPr>
        <w:t>Sponsors:</w:t>
      </w:r>
      <w:r w:rsidRPr="005C669D">
        <w:rPr>
          <w:spacing w:val="27"/>
          <w:w w:val="110"/>
        </w:rPr>
        <w:t xml:space="preserve"> </w:t>
      </w:r>
      <w:r w:rsidR="003D0234">
        <w:rPr>
          <w:iCs/>
        </w:rPr>
        <w:t>425</w:t>
      </w:r>
      <w:r w:rsidR="00C45953">
        <w:t xml:space="preserve"> </w:t>
      </w:r>
      <w:r w:rsidR="00F55673" w:rsidRPr="005C669D">
        <w:t>Corporate sponsor letters were mailed on Nov</w:t>
      </w:r>
      <w:r w:rsidR="00C45953">
        <w:t xml:space="preserve"> </w:t>
      </w:r>
      <w:r w:rsidR="00252D1E">
        <w:t>12</w:t>
      </w:r>
      <w:r w:rsidR="00F55673" w:rsidRPr="005C669D">
        <w:t>, 20</w:t>
      </w:r>
      <w:r w:rsidR="00C45953">
        <w:t>2</w:t>
      </w:r>
      <w:r w:rsidR="00252D1E">
        <w:t>1</w:t>
      </w:r>
      <w:r w:rsidR="00F55673" w:rsidRPr="005C669D">
        <w:t xml:space="preserve"> and </w:t>
      </w:r>
      <w:r w:rsidR="00C45953">
        <w:t>4</w:t>
      </w:r>
      <w:r w:rsidR="003D0234">
        <w:t>46</w:t>
      </w:r>
      <w:r w:rsidR="00F55673" w:rsidRPr="005C669D">
        <w:t xml:space="preserve"> on </w:t>
      </w:r>
      <w:r w:rsidR="003D0234">
        <w:t>Jan 14</w:t>
      </w:r>
      <w:r w:rsidR="00F55673" w:rsidRPr="005C669D">
        <w:t>, 202</w:t>
      </w:r>
      <w:r w:rsidR="003D0234">
        <w:t>2</w:t>
      </w:r>
      <w:r w:rsidR="00F55673" w:rsidRPr="005C669D">
        <w:t xml:space="preserve">. The number of corporate sponsors was </w:t>
      </w:r>
      <w:r w:rsidR="00252D1E">
        <w:t>72</w:t>
      </w:r>
      <w:r w:rsidR="00F55673" w:rsidRPr="005C669D">
        <w:t xml:space="preserve">.  The number of individual sponsors was </w:t>
      </w:r>
      <w:r w:rsidR="00C45953">
        <w:t>2</w:t>
      </w:r>
      <w:r w:rsidR="00252D1E">
        <w:t>0</w:t>
      </w:r>
      <w:r w:rsidR="00F55673" w:rsidRPr="005C669D">
        <w:t xml:space="preserve">.  </w:t>
      </w:r>
    </w:p>
    <w:p w14:paraId="01679ACF" w14:textId="4049B025" w:rsidR="002E539D" w:rsidRPr="005C669D" w:rsidRDefault="002E539D" w:rsidP="00F67F27">
      <w:pPr>
        <w:pStyle w:val="BodyText"/>
        <w:jc w:val="both"/>
      </w:pPr>
    </w:p>
    <w:p w14:paraId="7EAAB516" w14:textId="0C9C2555" w:rsidR="002E539D" w:rsidRDefault="00671B47" w:rsidP="00F67F27">
      <w:pPr>
        <w:pStyle w:val="BodyText"/>
        <w:jc w:val="both"/>
        <w:rPr>
          <w:w w:val="105"/>
        </w:rPr>
      </w:pPr>
      <w:r w:rsidRPr="005C669D">
        <w:rPr>
          <w:w w:val="105"/>
        </w:rPr>
        <w:t>Ticket Sales</w:t>
      </w:r>
      <w:r w:rsidR="00261BE1">
        <w:rPr>
          <w:w w:val="105"/>
        </w:rPr>
        <w:t xml:space="preserve">: </w:t>
      </w:r>
      <w:r w:rsidRPr="005C669D">
        <w:rPr>
          <w:w w:val="105"/>
        </w:rPr>
        <w:t>Actual ticket pre-sales was $</w:t>
      </w:r>
      <w:r w:rsidR="00C45953">
        <w:rPr>
          <w:w w:val="105"/>
        </w:rPr>
        <w:t>7,</w:t>
      </w:r>
      <w:r w:rsidR="00252D1E">
        <w:rPr>
          <w:w w:val="105"/>
        </w:rPr>
        <w:t>000</w:t>
      </w:r>
      <w:r w:rsidRPr="005C669D">
        <w:rPr>
          <w:w w:val="105"/>
        </w:rPr>
        <w:t>.</w:t>
      </w:r>
    </w:p>
    <w:p w14:paraId="7087C9FC" w14:textId="77777777" w:rsidR="00DA2E2D" w:rsidRPr="005C669D" w:rsidRDefault="00DA2E2D" w:rsidP="00F67F27">
      <w:pPr>
        <w:pStyle w:val="BodyText"/>
        <w:jc w:val="both"/>
      </w:pPr>
    </w:p>
    <w:p w14:paraId="768C3CC3" w14:textId="63871618" w:rsidR="00F55673" w:rsidRDefault="00671B47" w:rsidP="00F67F27">
      <w:pPr>
        <w:pStyle w:val="BodyText"/>
        <w:jc w:val="both"/>
        <w:rPr>
          <w:w w:val="105"/>
        </w:rPr>
      </w:pPr>
      <w:r w:rsidRPr="005C669D">
        <w:rPr>
          <w:w w:val="105"/>
        </w:rPr>
        <w:t>Donations: Totaled $</w:t>
      </w:r>
      <w:r w:rsidR="00705AF1">
        <w:rPr>
          <w:w w:val="105"/>
        </w:rPr>
        <w:t>2,400</w:t>
      </w:r>
    </w:p>
    <w:p w14:paraId="09008356" w14:textId="77777777" w:rsidR="00DA2E2D" w:rsidRPr="005C669D" w:rsidRDefault="00DA2E2D" w:rsidP="00F67F27">
      <w:pPr>
        <w:pStyle w:val="BodyText"/>
        <w:jc w:val="both"/>
        <w:rPr>
          <w:w w:val="105"/>
        </w:rPr>
      </w:pPr>
    </w:p>
    <w:p w14:paraId="6224D21F" w14:textId="5FF36644" w:rsidR="002E539D" w:rsidRDefault="00671B47" w:rsidP="00F67F27">
      <w:pPr>
        <w:pStyle w:val="BodyText"/>
        <w:jc w:val="both"/>
      </w:pPr>
      <w:r w:rsidRPr="005C669D">
        <w:rPr>
          <w:w w:val="110"/>
        </w:rPr>
        <w:t>In-kind sponsor</w:t>
      </w:r>
    </w:p>
    <w:p w14:paraId="2E94AA3F" w14:textId="671ED85C" w:rsidR="00705AF1" w:rsidRDefault="00705AF1" w:rsidP="00F67F27">
      <w:pPr>
        <w:pStyle w:val="BodyText"/>
        <w:jc w:val="both"/>
      </w:pPr>
      <w:proofErr w:type="spellStart"/>
      <w:r>
        <w:t>Gwins</w:t>
      </w:r>
      <w:proofErr w:type="spellEnd"/>
      <w:r>
        <w:t xml:space="preserve"> Printing</w:t>
      </w:r>
    </w:p>
    <w:p w14:paraId="255F3005" w14:textId="502177F6" w:rsidR="00705AF1" w:rsidRPr="005C669D" w:rsidRDefault="00705AF1" w:rsidP="00F67F27">
      <w:pPr>
        <w:pStyle w:val="BodyText"/>
        <w:jc w:val="both"/>
      </w:pPr>
      <w:r>
        <w:t>PMT Publishing</w:t>
      </w:r>
    </w:p>
    <w:p w14:paraId="17FE4F16" w14:textId="77777777" w:rsidR="002E539D" w:rsidRPr="005C669D" w:rsidRDefault="002E539D" w:rsidP="00F67F27">
      <w:pPr>
        <w:pStyle w:val="BodyText"/>
      </w:pPr>
    </w:p>
    <w:p w14:paraId="0D625DF8" w14:textId="73FB9587" w:rsidR="00F55673" w:rsidRPr="00261BE1" w:rsidRDefault="00F55673" w:rsidP="00F67F27">
      <w:pPr>
        <w:pStyle w:val="BodyText"/>
      </w:pPr>
      <w:r w:rsidRPr="00261BE1">
        <w:rPr>
          <w:iCs/>
        </w:rPr>
        <w:t>Silent Auction</w:t>
      </w:r>
      <w:r w:rsidR="00261BE1">
        <w:rPr>
          <w:iCs/>
        </w:rPr>
        <w:t>:</w:t>
      </w:r>
      <w:r w:rsidRPr="005C669D">
        <w:rPr>
          <w:i/>
        </w:rPr>
        <w:t xml:space="preserve"> </w:t>
      </w:r>
      <w:r w:rsidRPr="005C669D">
        <w:t>This year’s auction generated a gross revenue of $</w:t>
      </w:r>
      <w:r w:rsidR="004D08BE">
        <w:t>3</w:t>
      </w:r>
      <w:r w:rsidR="003D0234">
        <w:t>4</w:t>
      </w:r>
      <w:r w:rsidR="004D08BE">
        <w:t>,000</w:t>
      </w:r>
      <w:r w:rsidRPr="005C669D">
        <w:t xml:space="preserve"> from </w:t>
      </w:r>
      <w:r w:rsidR="004D08BE">
        <w:t>1</w:t>
      </w:r>
      <w:r w:rsidR="003D0234">
        <w:t>31</w:t>
      </w:r>
      <w:r w:rsidRPr="005C669D">
        <w:t xml:space="preserve"> items</w:t>
      </w:r>
      <w:r w:rsidR="002054D1">
        <w:t xml:space="preserve"> with a FMV of </w:t>
      </w:r>
      <w:r w:rsidR="0076238C">
        <w:t>$</w:t>
      </w:r>
      <w:r w:rsidR="003D0234">
        <w:t>65,000</w:t>
      </w:r>
      <w:r w:rsidR="0076238C">
        <w:t>.00</w:t>
      </w:r>
      <w:r w:rsidRPr="005C669D">
        <w:t xml:space="preserve">  </w:t>
      </w:r>
      <w:r w:rsidRPr="005C669D">
        <w:rPr>
          <w:i/>
        </w:rPr>
        <w:t xml:space="preserve"> </w:t>
      </w:r>
    </w:p>
    <w:p w14:paraId="693F4632" w14:textId="2784D3CD" w:rsidR="00F55673" w:rsidRPr="005C669D" w:rsidRDefault="00F55673" w:rsidP="00F67F27">
      <w:pPr>
        <w:pStyle w:val="BodyText"/>
        <w:rPr>
          <w:iCs/>
        </w:rPr>
      </w:pPr>
      <w:r w:rsidRPr="005C669D">
        <w:rPr>
          <w:iCs/>
        </w:rPr>
        <w:t>Angie uploaded pictures and descriptions of all of the Auction items to Cause4Auction. Cause4Auction was very user-friendly with excellent reporting</w:t>
      </w:r>
    </w:p>
    <w:p w14:paraId="0F6BC606" w14:textId="6D2F7CB2" w:rsidR="00F55673" w:rsidRPr="00261BE1" w:rsidRDefault="00F55673" w:rsidP="00F67F27">
      <w:pPr>
        <w:pStyle w:val="BodyText"/>
        <w:rPr>
          <w:iCs/>
        </w:rPr>
      </w:pPr>
      <w:r w:rsidRPr="005C669D">
        <w:rPr>
          <w:iCs/>
        </w:rPr>
        <w:t xml:space="preserve">We had a total of </w:t>
      </w:r>
      <w:r w:rsidR="003D0234">
        <w:rPr>
          <w:iCs/>
        </w:rPr>
        <w:t>542</w:t>
      </w:r>
      <w:r w:rsidRPr="005C669D">
        <w:rPr>
          <w:iCs/>
        </w:rPr>
        <w:t xml:space="preserve"> Bidders sign up for the Auction. The availability to sign up for the auction ran all the way through the very last minutes of the auction</w:t>
      </w:r>
    </w:p>
    <w:p w14:paraId="5987F5FD" w14:textId="6E8807B5" w:rsidR="00F55673" w:rsidRPr="005C669D" w:rsidRDefault="00F55673" w:rsidP="00F67F27">
      <w:pPr>
        <w:pStyle w:val="BodyText"/>
      </w:pPr>
      <w:r w:rsidRPr="005C669D">
        <w:t xml:space="preserve">A formula was used to determine starting bids (40% FMV) and bid increases were uniform based on the item’s value.  We had </w:t>
      </w:r>
      <w:r w:rsidR="00605E14">
        <w:t xml:space="preserve">1 </w:t>
      </w:r>
      <w:r w:rsidRPr="005C669D">
        <w:t>trip</w:t>
      </w:r>
      <w:r w:rsidR="00561AA9">
        <w:t xml:space="preserve"> that did</w:t>
      </w:r>
      <w:r w:rsidRPr="005C669D">
        <w:t xml:space="preserve"> not sell </w:t>
      </w:r>
    </w:p>
    <w:p w14:paraId="32AF92AD" w14:textId="77777777" w:rsidR="00261BE1" w:rsidRDefault="00F55673" w:rsidP="00F67F27">
      <w:pPr>
        <w:pStyle w:val="BodyText"/>
      </w:pPr>
      <w:r w:rsidRPr="005C669D">
        <w:t xml:space="preserve">We also had 3 Donate Now options available. One for the Foundation, DHP and University Programs. Foundation received $656.00, DHP received $550 and UP received $300. </w:t>
      </w:r>
    </w:p>
    <w:p w14:paraId="4FF4CC2B" w14:textId="6D06A331" w:rsidR="00F55673" w:rsidRPr="005C669D" w:rsidRDefault="00F55673" w:rsidP="00F67F27">
      <w:pPr>
        <w:pStyle w:val="BodyText"/>
      </w:pPr>
      <w:r w:rsidRPr="005C669D">
        <w:t>This was a great addition that we could add through the auction site that we have not done at previous in-person auctions.</w:t>
      </w:r>
    </w:p>
    <w:p w14:paraId="22302CAC" w14:textId="681DF623" w:rsidR="002E539D" w:rsidRPr="005C669D" w:rsidRDefault="002E539D" w:rsidP="00F67F27">
      <w:pPr>
        <w:pStyle w:val="BodyText"/>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1800"/>
        <w:gridCol w:w="1762"/>
        <w:gridCol w:w="1757"/>
        <w:gridCol w:w="1781"/>
      </w:tblGrid>
      <w:tr w:rsidR="002E539D" w:rsidRPr="005C669D" w14:paraId="3A38E418" w14:textId="77777777">
        <w:trPr>
          <w:trHeight w:hRule="exact" w:val="331"/>
        </w:trPr>
        <w:tc>
          <w:tcPr>
            <w:tcW w:w="2808" w:type="dxa"/>
          </w:tcPr>
          <w:p w14:paraId="2D2E7D9B" w14:textId="77777777" w:rsidR="002E539D" w:rsidRPr="005C669D" w:rsidRDefault="002E539D" w:rsidP="00F67F27">
            <w:pPr>
              <w:pStyle w:val="BodyText"/>
            </w:pPr>
          </w:p>
        </w:tc>
        <w:tc>
          <w:tcPr>
            <w:tcW w:w="1800" w:type="dxa"/>
          </w:tcPr>
          <w:p w14:paraId="6B9562D8" w14:textId="18E07822" w:rsidR="002E539D" w:rsidRPr="005C669D" w:rsidRDefault="00671B47" w:rsidP="00F67F27">
            <w:pPr>
              <w:pStyle w:val="BodyText"/>
            </w:pPr>
            <w:r w:rsidRPr="005C669D">
              <w:rPr>
                <w:w w:val="105"/>
              </w:rPr>
              <w:t>Actual 20</w:t>
            </w:r>
            <w:r w:rsidR="006D6A84" w:rsidRPr="005C669D">
              <w:rPr>
                <w:w w:val="105"/>
              </w:rPr>
              <w:t>2</w:t>
            </w:r>
            <w:r w:rsidR="00706619">
              <w:rPr>
                <w:w w:val="105"/>
              </w:rPr>
              <w:t>2</w:t>
            </w:r>
          </w:p>
        </w:tc>
        <w:tc>
          <w:tcPr>
            <w:tcW w:w="1762" w:type="dxa"/>
          </w:tcPr>
          <w:p w14:paraId="5CFDF9DE" w14:textId="6A63DDAE" w:rsidR="002E539D" w:rsidRPr="005C669D" w:rsidRDefault="00671B47" w:rsidP="00F67F27">
            <w:pPr>
              <w:pStyle w:val="BodyText"/>
            </w:pPr>
            <w:r w:rsidRPr="005C669D">
              <w:rPr>
                <w:w w:val="105"/>
              </w:rPr>
              <w:t>Actual 20</w:t>
            </w:r>
            <w:r w:rsidR="00C34217">
              <w:rPr>
                <w:w w:val="105"/>
              </w:rPr>
              <w:t>2</w:t>
            </w:r>
            <w:r w:rsidR="00706619">
              <w:rPr>
                <w:w w:val="105"/>
              </w:rPr>
              <w:t>1</w:t>
            </w:r>
          </w:p>
        </w:tc>
        <w:tc>
          <w:tcPr>
            <w:tcW w:w="1757" w:type="dxa"/>
          </w:tcPr>
          <w:p w14:paraId="1667AE2A" w14:textId="3DF9562E" w:rsidR="002E539D" w:rsidRPr="005C669D" w:rsidRDefault="00671B47" w:rsidP="00F67F27">
            <w:pPr>
              <w:pStyle w:val="BodyText"/>
            </w:pPr>
            <w:r w:rsidRPr="005C669D">
              <w:rPr>
                <w:w w:val="105"/>
              </w:rPr>
              <w:t>Actual 20</w:t>
            </w:r>
            <w:r w:rsidR="00706619">
              <w:rPr>
                <w:w w:val="105"/>
              </w:rPr>
              <w:t>20</w:t>
            </w:r>
          </w:p>
        </w:tc>
        <w:tc>
          <w:tcPr>
            <w:tcW w:w="1781" w:type="dxa"/>
          </w:tcPr>
          <w:p w14:paraId="2291460B" w14:textId="21F329F2" w:rsidR="002E539D" w:rsidRPr="005C669D" w:rsidRDefault="00671B47" w:rsidP="00F67F27">
            <w:pPr>
              <w:pStyle w:val="BodyText"/>
            </w:pPr>
            <w:r w:rsidRPr="005C669D">
              <w:rPr>
                <w:w w:val="105"/>
              </w:rPr>
              <w:t>Actual 201</w:t>
            </w:r>
            <w:r w:rsidR="00706619">
              <w:rPr>
                <w:w w:val="105"/>
              </w:rPr>
              <w:t>9</w:t>
            </w:r>
          </w:p>
        </w:tc>
      </w:tr>
      <w:tr w:rsidR="002E539D" w:rsidRPr="005C669D" w14:paraId="34448E11" w14:textId="77777777">
        <w:trPr>
          <w:trHeight w:hRule="exact" w:val="331"/>
        </w:trPr>
        <w:tc>
          <w:tcPr>
            <w:tcW w:w="2808" w:type="dxa"/>
          </w:tcPr>
          <w:p w14:paraId="33934D3A" w14:textId="77777777" w:rsidR="002E539D" w:rsidRPr="005C669D" w:rsidRDefault="00671B47" w:rsidP="00F67F27">
            <w:pPr>
              <w:pStyle w:val="BodyText"/>
            </w:pPr>
            <w:r w:rsidRPr="005C669D">
              <w:rPr>
                <w:w w:val="105"/>
              </w:rPr>
              <w:t>Total Income</w:t>
            </w:r>
          </w:p>
        </w:tc>
        <w:tc>
          <w:tcPr>
            <w:tcW w:w="1800" w:type="dxa"/>
          </w:tcPr>
          <w:p w14:paraId="3506821D" w14:textId="5489B772" w:rsidR="002E539D" w:rsidRPr="005C669D" w:rsidRDefault="00671B47" w:rsidP="00F67F27">
            <w:pPr>
              <w:pStyle w:val="BodyText"/>
            </w:pPr>
            <w:r w:rsidRPr="005C669D">
              <w:rPr>
                <w:w w:val="110"/>
              </w:rPr>
              <w:t>$</w:t>
            </w:r>
            <w:r w:rsidR="00C34217">
              <w:rPr>
                <w:w w:val="110"/>
              </w:rPr>
              <w:t>106,</w:t>
            </w:r>
            <w:r w:rsidR="00706619">
              <w:rPr>
                <w:w w:val="110"/>
              </w:rPr>
              <w:t>763.14</w:t>
            </w:r>
          </w:p>
        </w:tc>
        <w:tc>
          <w:tcPr>
            <w:tcW w:w="1762" w:type="dxa"/>
          </w:tcPr>
          <w:p w14:paraId="55BA566B" w14:textId="79227F4C" w:rsidR="002E539D" w:rsidRPr="005C669D" w:rsidRDefault="00671B47" w:rsidP="00F67F27">
            <w:pPr>
              <w:pStyle w:val="BodyText"/>
            </w:pPr>
            <w:r w:rsidRPr="005C669D">
              <w:rPr>
                <w:w w:val="105"/>
              </w:rPr>
              <w:t>$</w:t>
            </w:r>
            <w:r w:rsidR="00706619">
              <w:rPr>
                <w:w w:val="105"/>
              </w:rPr>
              <w:t>106,280</w:t>
            </w:r>
          </w:p>
        </w:tc>
        <w:tc>
          <w:tcPr>
            <w:tcW w:w="1757" w:type="dxa"/>
          </w:tcPr>
          <w:p w14:paraId="68923670" w14:textId="6BB1E4F2" w:rsidR="002E539D" w:rsidRPr="005C669D" w:rsidRDefault="00671B47" w:rsidP="00F67F27">
            <w:pPr>
              <w:pStyle w:val="BodyText"/>
            </w:pPr>
            <w:r w:rsidRPr="005C669D">
              <w:rPr>
                <w:w w:val="105"/>
              </w:rPr>
              <w:t>$</w:t>
            </w:r>
            <w:r w:rsidR="00706619">
              <w:rPr>
                <w:w w:val="105"/>
              </w:rPr>
              <w:t>68,741</w:t>
            </w:r>
          </w:p>
        </w:tc>
        <w:tc>
          <w:tcPr>
            <w:tcW w:w="1781" w:type="dxa"/>
          </w:tcPr>
          <w:p w14:paraId="4C3F5249" w14:textId="667DD788" w:rsidR="002E539D" w:rsidRPr="005C669D" w:rsidRDefault="00671B47" w:rsidP="00F67F27">
            <w:pPr>
              <w:pStyle w:val="BodyText"/>
            </w:pPr>
            <w:r w:rsidRPr="005C669D">
              <w:rPr>
                <w:w w:val="105"/>
              </w:rPr>
              <w:t>$</w:t>
            </w:r>
            <w:r w:rsidR="00706619">
              <w:rPr>
                <w:w w:val="105"/>
              </w:rPr>
              <w:t>101,685</w:t>
            </w:r>
          </w:p>
        </w:tc>
      </w:tr>
      <w:tr w:rsidR="002E539D" w:rsidRPr="005C669D" w14:paraId="00101821" w14:textId="77777777">
        <w:trPr>
          <w:trHeight w:hRule="exact" w:val="331"/>
        </w:trPr>
        <w:tc>
          <w:tcPr>
            <w:tcW w:w="2808" w:type="dxa"/>
          </w:tcPr>
          <w:p w14:paraId="450AE9F5" w14:textId="77777777" w:rsidR="002E539D" w:rsidRPr="005C669D" w:rsidRDefault="00671B47" w:rsidP="00F67F27">
            <w:pPr>
              <w:pStyle w:val="BodyText"/>
            </w:pPr>
            <w:r w:rsidRPr="005C669D">
              <w:rPr>
                <w:w w:val="105"/>
              </w:rPr>
              <w:t>Expenses</w:t>
            </w:r>
          </w:p>
        </w:tc>
        <w:tc>
          <w:tcPr>
            <w:tcW w:w="1800" w:type="dxa"/>
          </w:tcPr>
          <w:p w14:paraId="4EBE364B" w14:textId="0AF6E461" w:rsidR="002E539D" w:rsidRPr="005C669D" w:rsidRDefault="006D6A84" w:rsidP="00F67F27">
            <w:pPr>
              <w:pStyle w:val="BodyText"/>
            </w:pPr>
            <w:r w:rsidRPr="005C669D">
              <w:rPr>
                <w:w w:val="110"/>
              </w:rPr>
              <w:t>($</w:t>
            </w:r>
            <w:r w:rsidR="00C34217">
              <w:rPr>
                <w:w w:val="110"/>
              </w:rPr>
              <w:t>2</w:t>
            </w:r>
            <w:r w:rsidR="00706619">
              <w:rPr>
                <w:w w:val="110"/>
              </w:rPr>
              <w:t>1,642.34</w:t>
            </w:r>
            <w:r w:rsidRPr="005C669D">
              <w:rPr>
                <w:w w:val="110"/>
              </w:rPr>
              <w:t>)</w:t>
            </w:r>
          </w:p>
        </w:tc>
        <w:tc>
          <w:tcPr>
            <w:tcW w:w="1762" w:type="dxa"/>
          </w:tcPr>
          <w:p w14:paraId="7235B05D" w14:textId="08ED00ED" w:rsidR="002E539D" w:rsidRPr="005C669D" w:rsidRDefault="00671B47" w:rsidP="00F67F27">
            <w:pPr>
              <w:pStyle w:val="BodyText"/>
            </w:pPr>
            <w:r w:rsidRPr="005C669D">
              <w:rPr>
                <w:w w:val="110"/>
              </w:rPr>
              <w:t>($</w:t>
            </w:r>
            <w:r w:rsidR="00706619">
              <w:rPr>
                <w:w w:val="110"/>
              </w:rPr>
              <w:t>2</w:t>
            </w:r>
            <w:r w:rsidR="00C34217">
              <w:rPr>
                <w:w w:val="110"/>
              </w:rPr>
              <w:t>4,</w:t>
            </w:r>
            <w:r w:rsidR="00706619">
              <w:rPr>
                <w:w w:val="110"/>
              </w:rPr>
              <w:t>857</w:t>
            </w:r>
            <w:r w:rsidRPr="005C669D">
              <w:rPr>
                <w:w w:val="110"/>
              </w:rPr>
              <w:t>)</w:t>
            </w:r>
          </w:p>
        </w:tc>
        <w:tc>
          <w:tcPr>
            <w:tcW w:w="1757" w:type="dxa"/>
          </w:tcPr>
          <w:p w14:paraId="10BBC6D1" w14:textId="485897CC" w:rsidR="002E539D" w:rsidRPr="005C669D" w:rsidRDefault="00671B47" w:rsidP="00F67F27">
            <w:pPr>
              <w:pStyle w:val="BodyText"/>
            </w:pPr>
            <w:r w:rsidRPr="005C669D">
              <w:rPr>
                <w:w w:val="110"/>
              </w:rPr>
              <w:t>($</w:t>
            </w:r>
            <w:r w:rsidR="00706619">
              <w:rPr>
                <w:w w:val="110"/>
              </w:rPr>
              <w:t>4,623.00</w:t>
            </w:r>
            <w:r w:rsidRPr="005C669D">
              <w:rPr>
                <w:w w:val="110"/>
              </w:rPr>
              <w:t>)</w:t>
            </w:r>
          </w:p>
        </w:tc>
        <w:tc>
          <w:tcPr>
            <w:tcW w:w="1781" w:type="dxa"/>
          </w:tcPr>
          <w:p w14:paraId="0EC6EA1D" w14:textId="790D7F85" w:rsidR="002E539D" w:rsidRPr="005C669D" w:rsidRDefault="00671B47" w:rsidP="00F67F27">
            <w:pPr>
              <w:pStyle w:val="BodyText"/>
            </w:pPr>
            <w:r w:rsidRPr="005C669D">
              <w:rPr>
                <w:w w:val="105"/>
              </w:rPr>
              <w:t>($2</w:t>
            </w:r>
            <w:r w:rsidR="00706619">
              <w:rPr>
                <w:w w:val="105"/>
              </w:rPr>
              <w:t>2</w:t>
            </w:r>
            <w:r w:rsidRPr="005C669D">
              <w:rPr>
                <w:w w:val="105"/>
              </w:rPr>
              <w:t>,</w:t>
            </w:r>
            <w:r w:rsidR="00706619">
              <w:rPr>
                <w:w w:val="105"/>
              </w:rPr>
              <w:t>627.00</w:t>
            </w:r>
            <w:r w:rsidRPr="005C669D">
              <w:rPr>
                <w:w w:val="105"/>
              </w:rPr>
              <w:t>)</w:t>
            </w:r>
          </w:p>
        </w:tc>
      </w:tr>
      <w:tr w:rsidR="002E539D" w:rsidRPr="005C669D" w14:paraId="29C9A9E0" w14:textId="77777777">
        <w:trPr>
          <w:trHeight w:hRule="exact" w:val="326"/>
        </w:trPr>
        <w:tc>
          <w:tcPr>
            <w:tcW w:w="2808" w:type="dxa"/>
          </w:tcPr>
          <w:p w14:paraId="047A694F" w14:textId="77777777" w:rsidR="002E539D" w:rsidRPr="005C669D" w:rsidRDefault="00671B47" w:rsidP="00F67F27">
            <w:pPr>
              <w:pStyle w:val="BodyText"/>
            </w:pPr>
            <w:r w:rsidRPr="005C669D">
              <w:rPr>
                <w:w w:val="105"/>
              </w:rPr>
              <w:t>Total Expenses</w:t>
            </w:r>
          </w:p>
        </w:tc>
        <w:tc>
          <w:tcPr>
            <w:tcW w:w="1800" w:type="dxa"/>
          </w:tcPr>
          <w:p w14:paraId="67269B78" w14:textId="77777777" w:rsidR="002E539D" w:rsidRPr="005C669D" w:rsidRDefault="002E539D" w:rsidP="00F67F27">
            <w:pPr>
              <w:pStyle w:val="BodyText"/>
            </w:pPr>
          </w:p>
        </w:tc>
        <w:tc>
          <w:tcPr>
            <w:tcW w:w="1762" w:type="dxa"/>
          </w:tcPr>
          <w:p w14:paraId="4F2732B0" w14:textId="77777777" w:rsidR="002E539D" w:rsidRPr="005C669D" w:rsidRDefault="002E539D" w:rsidP="00F67F27">
            <w:pPr>
              <w:pStyle w:val="BodyText"/>
            </w:pPr>
          </w:p>
        </w:tc>
        <w:tc>
          <w:tcPr>
            <w:tcW w:w="1757" w:type="dxa"/>
          </w:tcPr>
          <w:p w14:paraId="2DD06760" w14:textId="77777777" w:rsidR="002E539D" w:rsidRPr="005C669D" w:rsidRDefault="002E539D" w:rsidP="00F67F27">
            <w:pPr>
              <w:pStyle w:val="BodyText"/>
            </w:pPr>
          </w:p>
        </w:tc>
        <w:tc>
          <w:tcPr>
            <w:tcW w:w="1781" w:type="dxa"/>
          </w:tcPr>
          <w:p w14:paraId="2F1A94C2" w14:textId="77777777" w:rsidR="002E539D" w:rsidRPr="005C669D" w:rsidRDefault="002E539D" w:rsidP="00F67F27">
            <w:pPr>
              <w:pStyle w:val="BodyText"/>
            </w:pPr>
          </w:p>
        </w:tc>
      </w:tr>
      <w:tr w:rsidR="002E539D" w:rsidRPr="005C669D" w14:paraId="6CE382DF" w14:textId="77777777">
        <w:trPr>
          <w:trHeight w:hRule="exact" w:val="331"/>
        </w:trPr>
        <w:tc>
          <w:tcPr>
            <w:tcW w:w="2808" w:type="dxa"/>
          </w:tcPr>
          <w:p w14:paraId="3886B038" w14:textId="77777777" w:rsidR="002E539D" w:rsidRPr="005C669D" w:rsidRDefault="00671B47" w:rsidP="00F67F27">
            <w:pPr>
              <w:pStyle w:val="BodyText"/>
            </w:pPr>
            <w:r w:rsidRPr="005C669D">
              <w:rPr>
                <w:w w:val="105"/>
              </w:rPr>
              <w:t>Net Income</w:t>
            </w:r>
          </w:p>
        </w:tc>
        <w:tc>
          <w:tcPr>
            <w:tcW w:w="1800" w:type="dxa"/>
            <w:tcBorders>
              <w:bottom w:val="thinThickMediumGap" w:sz="9" w:space="0" w:color="000000"/>
            </w:tcBorders>
          </w:tcPr>
          <w:p w14:paraId="222336E0" w14:textId="12FAA5A8" w:rsidR="002E539D" w:rsidRPr="005C669D" w:rsidRDefault="00671B47" w:rsidP="00F67F27">
            <w:pPr>
              <w:pStyle w:val="BodyText"/>
            </w:pPr>
            <w:r w:rsidRPr="005C669D">
              <w:rPr>
                <w:w w:val="105"/>
              </w:rPr>
              <w:t>$</w:t>
            </w:r>
            <w:r w:rsidR="00C34217">
              <w:rPr>
                <w:w w:val="105"/>
              </w:rPr>
              <w:t>8</w:t>
            </w:r>
            <w:r w:rsidR="00706619">
              <w:rPr>
                <w:w w:val="105"/>
              </w:rPr>
              <w:t>5,120.80</w:t>
            </w:r>
          </w:p>
        </w:tc>
        <w:tc>
          <w:tcPr>
            <w:tcW w:w="1762" w:type="dxa"/>
            <w:tcBorders>
              <w:bottom w:val="thinThickMediumGap" w:sz="9" w:space="0" w:color="000000"/>
            </w:tcBorders>
          </w:tcPr>
          <w:p w14:paraId="3BFD03BF" w14:textId="70B8F597" w:rsidR="002E539D" w:rsidRPr="005C669D" w:rsidRDefault="006D6A84" w:rsidP="00F67F27">
            <w:pPr>
              <w:pStyle w:val="BodyText"/>
            </w:pPr>
            <w:r w:rsidRPr="005C669D">
              <w:rPr>
                <w:w w:val="105"/>
              </w:rPr>
              <w:t>$</w:t>
            </w:r>
            <w:r w:rsidR="00706619">
              <w:rPr>
                <w:w w:val="105"/>
              </w:rPr>
              <w:t>81,423.00</w:t>
            </w:r>
          </w:p>
        </w:tc>
        <w:tc>
          <w:tcPr>
            <w:tcW w:w="1757" w:type="dxa"/>
            <w:tcBorders>
              <w:bottom w:val="thinThickMediumGap" w:sz="9" w:space="0" w:color="000000"/>
            </w:tcBorders>
          </w:tcPr>
          <w:p w14:paraId="74857E17" w14:textId="16C2CC4C" w:rsidR="002E539D" w:rsidRPr="005C669D" w:rsidRDefault="00671B47" w:rsidP="00F67F27">
            <w:pPr>
              <w:pStyle w:val="BodyText"/>
            </w:pPr>
            <w:r w:rsidRPr="005C669D">
              <w:rPr>
                <w:w w:val="105"/>
              </w:rPr>
              <w:t>$</w:t>
            </w:r>
            <w:r w:rsidR="00706619">
              <w:rPr>
                <w:w w:val="105"/>
              </w:rPr>
              <w:t>64,118.00</w:t>
            </w:r>
          </w:p>
        </w:tc>
        <w:tc>
          <w:tcPr>
            <w:tcW w:w="1781" w:type="dxa"/>
            <w:tcBorders>
              <w:bottom w:val="thinThickMediumGap" w:sz="9" w:space="0" w:color="000000"/>
            </w:tcBorders>
          </w:tcPr>
          <w:p w14:paraId="4043320A" w14:textId="1E8AC8B9" w:rsidR="002E539D" w:rsidRPr="005C669D" w:rsidRDefault="00671B47" w:rsidP="00F67F27">
            <w:pPr>
              <w:pStyle w:val="BodyText"/>
            </w:pPr>
            <w:r w:rsidRPr="005C669D">
              <w:rPr>
                <w:w w:val="105"/>
              </w:rPr>
              <w:t>$</w:t>
            </w:r>
            <w:r w:rsidR="00706619">
              <w:rPr>
                <w:w w:val="105"/>
              </w:rPr>
              <w:t>79,057.53</w:t>
            </w:r>
          </w:p>
        </w:tc>
      </w:tr>
    </w:tbl>
    <w:p w14:paraId="5C929831" w14:textId="77777777" w:rsidR="00F67F27" w:rsidRDefault="00F67F27" w:rsidP="00F67F27">
      <w:pPr>
        <w:pStyle w:val="BodyText"/>
        <w:rPr>
          <w:i/>
          <w:iCs/>
          <w:w w:val="105"/>
        </w:rPr>
      </w:pPr>
    </w:p>
    <w:p w14:paraId="23B39329" w14:textId="6329FB17" w:rsidR="002E539D" w:rsidRPr="00585931" w:rsidRDefault="00671B47" w:rsidP="00F67F27">
      <w:pPr>
        <w:pStyle w:val="BodyText"/>
        <w:rPr>
          <w:b/>
          <w:bCs/>
          <w:i/>
          <w:iCs/>
        </w:rPr>
      </w:pPr>
      <w:r w:rsidRPr="00585931">
        <w:rPr>
          <w:b/>
          <w:bCs/>
          <w:i/>
          <w:iCs/>
          <w:w w:val="105"/>
        </w:rPr>
        <w:t>Employee Campaign</w:t>
      </w:r>
      <w:r w:rsidR="000D2DC7" w:rsidRPr="00585931">
        <w:rPr>
          <w:b/>
          <w:bCs/>
          <w:i/>
          <w:iCs/>
          <w:w w:val="105"/>
        </w:rPr>
        <w:t>:</w:t>
      </w:r>
    </w:p>
    <w:p w14:paraId="3B214C2F" w14:textId="15E7AC2C" w:rsidR="002E539D" w:rsidRPr="005C669D" w:rsidRDefault="00561AA9" w:rsidP="00F67F27">
      <w:pPr>
        <w:pStyle w:val="BodyText"/>
      </w:pPr>
      <w:r>
        <w:rPr>
          <w:w w:val="110"/>
        </w:rPr>
        <w:t xml:space="preserve">The </w:t>
      </w:r>
      <w:r w:rsidR="00671B47" w:rsidRPr="005C669D">
        <w:rPr>
          <w:w w:val="110"/>
        </w:rPr>
        <w:t>employee</w:t>
      </w:r>
      <w:r w:rsidR="00671B47" w:rsidRPr="005C669D">
        <w:rPr>
          <w:spacing w:val="-23"/>
          <w:w w:val="110"/>
        </w:rPr>
        <w:t xml:space="preserve"> </w:t>
      </w:r>
      <w:r w:rsidR="00671B47" w:rsidRPr="005C669D">
        <w:rPr>
          <w:w w:val="110"/>
        </w:rPr>
        <w:t>campaign</w:t>
      </w:r>
      <w:r w:rsidR="00671B47" w:rsidRPr="005C669D">
        <w:rPr>
          <w:spacing w:val="-23"/>
          <w:w w:val="110"/>
        </w:rPr>
        <w:t xml:space="preserve"> </w:t>
      </w:r>
      <w:r w:rsidR="00671B47" w:rsidRPr="005C669D">
        <w:rPr>
          <w:w w:val="110"/>
        </w:rPr>
        <w:t>was</w:t>
      </w:r>
      <w:r w:rsidR="00671B47" w:rsidRPr="005C669D">
        <w:rPr>
          <w:spacing w:val="-22"/>
          <w:w w:val="110"/>
        </w:rPr>
        <w:t xml:space="preserve"> </w:t>
      </w:r>
      <w:r w:rsidR="00671B47" w:rsidRPr="005C669D">
        <w:rPr>
          <w:w w:val="110"/>
        </w:rPr>
        <w:t>undertaken</w:t>
      </w:r>
      <w:r w:rsidR="00671B47" w:rsidRPr="005C669D">
        <w:rPr>
          <w:spacing w:val="-22"/>
          <w:w w:val="110"/>
        </w:rPr>
        <w:t xml:space="preserve"> </w:t>
      </w:r>
      <w:r>
        <w:rPr>
          <w:spacing w:val="-22"/>
          <w:w w:val="110"/>
        </w:rPr>
        <w:t xml:space="preserve">again </w:t>
      </w:r>
      <w:r w:rsidR="00671B47" w:rsidRPr="005C669D">
        <w:rPr>
          <w:w w:val="110"/>
        </w:rPr>
        <w:t>this</w:t>
      </w:r>
      <w:r w:rsidR="00671B47" w:rsidRPr="005C669D">
        <w:rPr>
          <w:spacing w:val="-22"/>
          <w:w w:val="110"/>
        </w:rPr>
        <w:t xml:space="preserve"> </w:t>
      </w:r>
      <w:r w:rsidR="00671B47" w:rsidRPr="005C669D">
        <w:rPr>
          <w:w w:val="110"/>
        </w:rPr>
        <w:t>year</w:t>
      </w:r>
      <w:r w:rsidR="00671B47" w:rsidRPr="005C669D">
        <w:rPr>
          <w:spacing w:val="-23"/>
          <w:w w:val="110"/>
        </w:rPr>
        <w:t xml:space="preserve"> </w:t>
      </w:r>
      <w:r w:rsidR="00671B47" w:rsidRPr="005C669D">
        <w:rPr>
          <w:w w:val="110"/>
        </w:rPr>
        <w:t>and</w:t>
      </w:r>
      <w:r w:rsidR="00671B47" w:rsidRPr="005C669D">
        <w:rPr>
          <w:spacing w:val="-23"/>
          <w:w w:val="110"/>
        </w:rPr>
        <w:t xml:space="preserve"> </w:t>
      </w:r>
      <w:r w:rsidR="00671B47" w:rsidRPr="005C669D">
        <w:rPr>
          <w:w w:val="110"/>
        </w:rPr>
        <w:t>was</w:t>
      </w:r>
      <w:r w:rsidR="00671B47" w:rsidRPr="005C669D">
        <w:rPr>
          <w:spacing w:val="-23"/>
          <w:w w:val="110"/>
        </w:rPr>
        <w:t xml:space="preserve"> </w:t>
      </w:r>
      <w:r w:rsidR="00671B47" w:rsidRPr="005C669D">
        <w:rPr>
          <w:w w:val="110"/>
        </w:rPr>
        <w:t>well</w:t>
      </w:r>
      <w:r w:rsidR="00671B47" w:rsidRPr="005C669D">
        <w:rPr>
          <w:spacing w:val="-23"/>
          <w:w w:val="110"/>
        </w:rPr>
        <w:t xml:space="preserve"> </w:t>
      </w:r>
      <w:r w:rsidR="00671B47" w:rsidRPr="005C669D">
        <w:rPr>
          <w:w w:val="110"/>
        </w:rPr>
        <w:t>received.</w:t>
      </w:r>
      <w:r w:rsidR="00671B47" w:rsidRPr="005C669D">
        <w:rPr>
          <w:spacing w:val="2"/>
          <w:w w:val="110"/>
        </w:rPr>
        <w:t xml:space="preserve"> </w:t>
      </w:r>
      <w:r w:rsidR="00671B47" w:rsidRPr="005C669D">
        <w:rPr>
          <w:w w:val="110"/>
        </w:rPr>
        <w:t>The</w:t>
      </w:r>
      <w:r w:rsidR="00671B47" w:rsidRPr="005C669D">
        <w:rPr>
          <w:spacing w:val="-23"/>
          <w:w w:val="110"/>
        </w:rPr>
        <w:t xml:space="preserve"> </w:t>
      </w:r>
      <w:r w:rsidR="00671B47" w:rsidRPr="005C669D">
        <w:rPr>
          <w:w w:val="110"/>
        </w:rPr>
        <w:t>duration</w:t>
      </w:r>
      <w:r w:rsidR="00671B47" w:rsidRPr="005C669D">
        <w:rPr>
          <w:spacing w:val="-23"/>
          <w:w w:val="110"/>
        </w:rPr>
        <w:t xml:space="preserve"> </w:t>
      </w:r>
      <w:r w:rsidR="00671B47" w:rsidRPr="005C669D">
        <w:rPr>
          <w:w w:val="110"/>
        </w:rPr>
        <w:t>of</w:t>
      </w:r>
      <w:r w:rsidR="00671B47" w:rsidRPr="005C669D">
        <w:rPr>
          <w:spacing w:val="-23"/>
          <w:w w:val="110"/>
        </w:rPr>
        <w:t xml:space="preserve"> </w:t>
      </w:r>
      <w:r w:rsidR="00671B47" w:rsidRPr="005C669D">
        <w:rPr>
          <w:w w:val="110"/>
        </w:rPr>
        <w:t>the campaign</w:t>
      </w:r>
      <w:r w:rsidR="00671B47" w:rsidRPr="005C669D">
        <w:rPr>
          <w:spacing w:val="-29"/>
          <w:w w:val="110"/>
        </w:rPr>
        <w:t xml:space="preserve"> </w:t>
      </w:r>
      <w:r w:rsidR="00671B47" w:rsidRPr="005C669D">
        <w:rPr>
          <w:w w:val="110"/>
        </w:rPr>
        <w:t>was</w:t>
      </w:r>
      <w:r w:rsidR="00671B47" w:rsidRPr="005C669D">
        <w:rPr>
          <w:spacing w:val="-28"/>
          <w:w w:val="110"/>
        </w:rPr>
        <w:t xml:space="preserve"> </w:t>
      </w:r>
      <w:r w:rsidR="00671B47" w:rsidRPr="005C669D">
        <w:rPr>
          <w:w w:val="110"/>
        </w:rPr>
        <w:t>two</w:t>
      </w:r>
      <w:r w:rsidR="00671B47" w:rsidRPr="005C669D">
        <w:rPr>
          <w:spacing w:val="-28"/>
          <w:w w:val="110"/>
        </w:rPr>
        <w:t xml:space="preserve"> </w:t>
      </w:r>
      <w:r w:rsidR="0076238C">
        <w:rPr>
          <w:w w:val="110"/>
        </w:rPr>
        <w:t>pay periods</w:t>
      </w:r>
      <w:r w:rsidR="00671B47" w:rsidRPr="005C669D">
        <w:rPr>
          <w:w w:val="110"/>
        </w:rPr>
        <w:t>.</w:t>
      </w:r>
      <w:r w:rsidR="00671B47" w:rsidRPr="005C669D">
        <w:rPr>
          <w:spacing w:val="10"/>
          <w:w w:val="110"/>
        </w:rPr>
        <w:t xml:space="preserve"> </w:t>
      </w:r>
      <w:r w:rsidR="00671B47" w:rsidRPr="005C669D">
        <w:rPr>
          <w:w w:val="110"/>
        </w:rPr>
        <w:t>The</w:t>
      </w:r>
      <w:r w:rsidR="00671B47" w:rsidRPr="005C669D">
        <w:rPr>
          <w:spacing w:val="-29"/>
          <w:w w:val="110"/>
        </w:rPr>
        <w:t xml:space="preserve"> </w:t>
      </w:r>
      <w:r w:rsidR="00671B47" w:rsidRPr="005C669D">
        <w:rPr>
          <w:w w:val="110"/>
        </w:rPr>
        <w:t>kickoff</w:t>
      </w:r>
      <w:r w:rsidR="00671B47" w:rsidRPr="005C669D">
        <w:rPr>
          <w:spacing w:val="-28"/>
          <w:w w:val="110"/>
        </w:rPr>
        <w:t xml:space="preserve"> </w:t>
      </w:r>
      <w:r w:rsidR="00671B47" w:rsidRPr="005C669D">
        <w:rPr>
          <w:w w:val="110"/>
        </w:rPr>
        <w:t>was</w:t>
      </w:r>
      <w:r w:rsidR="00671B47" w:rsidRPr="005C669D">
        <w:rPr>
          <w:spacing w:val="-28"/>
          <w:w w:val="110"/>
        </w:rPr>
        <w:t xml:space="preserve"> </w:t>
      </w:r>
      <w:r w:rsidR="00671B47" w:rsidRPr="005C669D">
        <w:rPr>
          <w:w w:val="110"/>
        </w:rPr>
        <w:t>an</w:t>
      </w:r>
      <w:r w:rsidR="00671B47" w:rsidRPr="005C669D">
        <w:rPr>
          <w:spacing w:val="-29"/>
          <w:w w:val="110"/>
        </w:rPr>
        <w:t xml:space="preserve"> </w:t>
      </w:r>
      <w:r w:rsidR="00671B47" w:rsidRPr="005C669D">
        <w:rPr>
          <w:w w:val="110"/>
        </w:rPr>
        <w:t>ice</w:t>
      </w:r>
      <w:r w:rsidR="00671B47" w:rsidRPr="005C669D">
        <w:rPr>
          <w:spacing w:val="-29"/>
          <w:w w:val="110"/>
        </w:rPr>
        <w:t xml:space="preserve"> </w:t>
      </w:r>
      <w:r w:rsidR="00671B47" w:rsidRPr="005C669D">
        <w:rPr>
          <w:w w:val="110"/>
        </w:rPr>
        <w:t>cream</w:t>
      </w:r>
      <w:r w:rsidR="00671B47" w:rsidRPr="005C669D">
        <w:rPr>
          <w:spacing w:val="-29"/>
          <w:w w:val="110"/>
        </w:rPr>
        <w:t xml:space="preserve"> </w:t>
      </w:r>
      <w:r w:rsidR="00671B47" w:rsidRPr="005C669D">
        <w:rPr>
          <w:w w:val="110"/>
        </w:rPr>
        <w:t>social</w:t>
      </w:r>
      <w:r w:rsidR="00671B47" w:rsidRPr="005C669D">
        <w:rPr>
          <w:spacing w:val="-29"/>
          <w:w w:val="110"/>
        </w:rPr>
        <w:t xml:space="preserve"> </w:t>
      </w:r>
      <w:r w:rsidR="00671B47" w:rsidRPr="005C669D">
        <w:rPr>
          <w:w w:val="110"/>
        </w:rPr>
        <w:t>and</w:t>
      </w:r>
      <w:r w:rsidR="00671B47" w:rsidRPr="005C669D">
        <w:rPr>
          <w:spacing w:val="-28"/>
          <w:w w:val="110"/>
        </w:rPr>
        <w:t xml:space="preserve"> </w:t>
      </w:r>
      <w:r w:rsidR="00671B47" w:rsidRPr="005C669D">
        <w:rPr>
          <w:w w:val="110"/>
        </w:rPr>
        <w:t>the</w:t>
      </w:r>
      <w:r w:rsidR="00671B47" w:rsidRPr="005C669D">
        <w:rPr>
          <w:spacing w:val="-28"/>
          <w:w w:val="110"/>
        </w:rPr>
        <w:t xml:space="preserve"> </w:t>
      </w:r>
      <w:r w:rsidR="00671B47" w:rsidRPr="005C669D">
        <w:rPr>
          <w:w w:val="110"/>
        </w:rPr>
        <w:t>celebration</w:t>
      </w:r>
      <w:r w:rsidR="004E74AB">
        <w:rPr>
          <w:w w:val="110"/>
        </w:rPr>
        <w:t xml:space="preserve"> on Sept 17, 2021 – Oct 13, 2021</w:t>
      </w:r>
      <w:r w:rsidR="00671B47" w:rsidRPr="005C669D">
        <w:rPr>
          <w:spacing w:val="-29"/>
          <w:w w:val="110"/>
        </w:rPr>
        <w:t xml:space="preserve"> </w:t>
      </w:r>
      <w:r w:rsidR="00671B47" w:rsidRPr="005C669D">
        <w:rPr>
          <w:w w:val="110"/>
        </w:rPr>
        <w:t>at</w:t>
      </w:r>
      <w:r w:rsidR="00671B47" w:rsidRPr="005C669D">
        <w:rPr>
          <w:spacing w:val="-29"/>
          <w:w w:val="110"/>
        </w:rPr>
        <w:t xml:space="preserve"> </w:t>
      </w:r>
      <w:r w:rsidR="00671B47" w:rsidRPr="005C669D">
        <w:rPr>
          <w:w w:val="110"/>
        </w:rPr>
        <w:t>the</w:t>
      </w:r>
      <w:r w:rsidR="00671B47" w:rsidRPr="005C669D">
        <w:rPr>
          <w:spacing w:val="-28"/>
          <w:w w:val="110"/>
        </w:rPr>
        <w:t xml:space="preserve"> </w:t>
      </w:r>
      <w:r w:rsidR="00671B47" w:rsidRPr="005C669D">
        <w:rPr>
          <w:w w:val="110"/>
        </w:rPr>
        <w:t xml:space="preserve">conclusion </w:t>
      </w:r>
      <w:r w:rsidR="00304294">
        <w:rPr>
          <w:w w:val="110"/>
        </w:rPr>
        <w:t xml:space="preserve">we celebrated with </w:t>
      </w:r>
      <w:proofErr w:type="spellStart"/>
      <w:r w:rsidR="00671B47" w:rsidRPr="005C669D">
        <w:rPr>
          <w:w w:val="110"/>
        </w:rPr>
        <w:t>Smokin</w:t>
      </w:r>
      <w:proofErr w:type="spellEnd"/>
      <w:r w:rsidR="00671B47" w:rsidRPr="005C669D">
        <w:rPr>
          <w:w w:val="110"/>
        </w:rPr>
        <w:t>’</w:t>
      </w:r>
      <w:r w:rsidR="00671B47" w:rsidRPr="005C669D">
        <w:rPr>
          <w:spacing w:val="-49"/>
          <w:w w:val="110"/>
        </w:rPr>
        <w:t xml:space="preserve"> </w:t>
      </w:r>
      <w:r w:rsidR="00671B47" w:rsidRPr="005C669D">
        <w:rPr>
          <w:w w:val="110"/>
        </w:rPr>
        <w:t>Gringos</w:t>
      </w:r>
      <w:r w:rsidR="00671B47" w:rsidRPr="005C669D">
        <w:rPr>
          <w:spacing w:val="-49"/>
          <w:w w:val="110"/>
        </w:rPr>
        <w:t xml:space="preserve"> </w:t>
      </w:r>
      <w:r w:rsidR="00671B47" w:rsidRPr="005C669D">
        <w:rPr>
          <w:w w:val="110"/>
        </w:rPr>
        <w:t>Taco</w:t>
      </w:r>
      <w:r w:rsidR="00671B47" w:rsidRPr="005C669D">
        <w:rPr>
          <w:spacing w:val="-49"/>
          <w:w w:val="110"/>
        </w:rPr>
        <w:t xml:space="preserve"> </w:t>
      </w:r>
      <w:r w:rsidR="00671B47" w:rsidRPr="005C669D">
        <w:rPr>
          <w:w w:val="110"/>
        </w:rPr>
        <w:t>Truck</w:t>
      </w:r>
      <w:r w:rsidR="009C1FA7" w:rsidRPr="005C669D">
        <w:rPr>
          <w:w w:val="110"/>
        </w:rPr>
        <w:t xml:space="preserve">. </w:t>
      </w:r>
      <w:r w:rsidR="00671B47" w:rsidRPr="005C669D">
        <w:rPr>
          <w:w w:val="110"/>
        </w:rPr>
        <w:t>The</w:t>
      </w:r>
      <w:r w:rsidR="00671B47" w:rsidRPr="005C669D">
        <w:rPr>
          <w:spacing w:val="-31"/>
          <w:w w:val="110"/>
        </w:rPr>
        <w:t xml:space="preserve"> </w:t>
      </w:r>
      <w:r w:rsidR="00671B47" w:rsidRPr="005C669D">
        <w:rPr>
          <w:w w:val="110"/>
        </w:rPr>
        <w:t>campaign</w:t>
      </w:r>
      <w:r w:rsidR="00671B47" w:rsidRPr="005C669D">
        <w:rPr>
          <w:spacing w:val="-31"/>
          <w:w w:val="110"/>
        </w:rPr>
        <w:t xml:space="preserve"> </w:t>
      </w:r>
      <w:r w:rsidR="00671B47" w:rsidRPr="005C669D">
        <w:rPr>
          <w:w w:val="110"/>
        </w:rPr>
        <w:t>was</w:t>
      </w:r>
      <w:r w:rsidR="00671B47" w:rsidRPr="005C669D">
        <w:rPr>
          <w:spacing w:val="-31"/>
          <w:w w:val="110"/>
        </w:rPr>
        <w:t xml:space="preserve"> </w:t>
      </w:r>
      <w:r w:rsidR="00671B47" w:rsidRPr="005C669D">
        <w:rPr>
          <w:w w:val="110"/>
        </w:rPr>
        <w:t>well</w:t>
      </w:r>
      <w:r w:rsidR="00671B47" w:rsidRPr="005C669D">
        <w:rPr>
          <w:spacing w:val="-31"/>
          <w:w w:val="110"/>
        </w:rPr>
        <w:t xml:space="preserve"> </w:t>
      </w:r>
      <w:r w:rsidR="00671B47" w:rsidRPr="005C669D">
        <w:rPr>
          <w:w w:val="110"/>
        </w:rPr>
        <w:t>received</w:t>
      </w:r>
      <w:r w:rsidR="00671B47" w:rsidRPr="005C669D">
        <w:rPr>
          <w:spacing w:val="-32"/>
          <w:w w:val="110"/>
        </w:rPr>
        <w:t xml:space="preserve"> </w:t>
      </w:r>
      <w:r w:rsidR="00671B47" w:rsidRPr="005C669D">
        <w:rPr>
          <w:w w:val="110"/>
        </w:rPr>
        <w:t>by</w:t>
      </w:r>
      <w:r w:rsidR="00671B47" w:rsidRPr="005C669D">
        <w:rPr>
          <w:spacing w:val="-31"/>
          <w:w w:val="110"/>
        </w:rPr>
        <w:t xml:space="preserve"> </w:t>
      </w:r>
      <w:r w:rsidR="00671B47" w:rsidRPr="005C669D">
        <w:rPr>
          <w:w w:val="110"/>
        </w:rPr>
        <w:t>the</w:t>
      </w:r>
      <w:r w:rsidR="00671B47" w:rsidRPr="005C669D">
        <w:rPr>
          <w:spacing w:val="-31"/>
          <w:w w:val="110"/>
        </w:rPr>
        <w:t xml:space="preserve"> </w:t>
      </w:r>
      <w:r w:rsidR="00671B47" w:rsidRPr="005C669D">
        <w:rPr>
          <w:w w:val="110"/>
        </w:rPr>
        <w:t>employees</w:t>
      </w:r>
      <w:r w:rsidR="00671B47" w:rsidRPr="005C669D">
        <w:rPr>
          <w:spacing w:val="-31"/>
          <w:w w:val="110"/>
        </w:rPr>
        <w:t xml:space="preserve"> </w:t>
      </w:r>
      <w:r w:rsidR="00671B47" w:rsidRPr="005C669D">
        <w:rPr>
          <w:w w:val="110"/>
        </w:rPr>
        <w:t>with</w:t>
      </w:r>
      <w:r w:rsidR="00671B47" w:rsidRPr="005C669D">
        <w:rPr>
          <w:spacing w:val="-31"/>
          <w:w w:val="110"/>
        </w:rPr>
        <w:t xml:space="preserve"> </w:t>
      </w:r>
      <w:r w:rsidR="00671B47" w:rsidRPr="005C669D">
        <w:rPr>
          <w:w w:val="110"/>
        </w:rPr>
        <w:t>every</w:t>
      </w:r>
      <w:r w:rsidR="00671B47" w:rsidRPr="005C669D">
        <w:rPr>
          <w:w w:val="107"/>
        </w:rPr>
        <w:t xml:space="preserve"> </w:t>
      </w:r>
      <w:r w:rsidR="00671B47" w:rsidRPr="005C669D">
        <w:rPr>
          <w:w w:val="110"/>
        </w:rPr>
        <w:t>department</w:t>
      </w:r>
      <w:r w:rsidR="00671B47" w:rsidRPr="005C669D">
        <w:rPr>
          <w:spacing w:val="-29"/>
          <w:w w:val="110"/>
        </w:rPr>
        <w:t xml:space="preserve"> </w:t>
      </w:r>
      <w:r w:rsidR="00671B47" w:rsidRPr="005C669D">
        <w:rPr>
          <w:w w:val="110"/>
        </w:rPr>
        <w:t>having</w:t>
      </w:r>
      <w:r w:rsidR="00671B47" w:rsidRPr="005C669D">
        <w:rPr>
          <w:spacing w:val="-28"/>
          <w:w w:val="110"/>
        </w:rPr>
        <w:t xml:space="preserve"> </w:t>
      </w:r>
      <w:r w:rsidR="00671B47" w:rsidRPr="005C669D">
        <w:rPr>
          <w:w w:val="110"/>
        </w:rPr>
        <w:t>100%</w:t>
      </w:r>
      <w:r w:rsidR="00671B47" w:rsidRPr="005C669D">
        <w:rPr>
          <w:spacing w:val="-28"/>
          <w:w w:val="110"/>
        </w:rPr>
        <w:t xml:space="preserve"> </w:t>
      </w:r>
      <w:r w:rsidR="00671B47" w:rsidRPr="005C669D">
        <w:rPr>
          <w:w w:val="110"/>
        </w:rPr>
        <w:t>participation</w:t>
      </w:r>
      <w:r w:rsidR="00671B47" w:rsidRPr="005C669D">
        <w:rPr>
          <w:spacing w:val="-27"/>
          <w:w w:val="110"/>
        </w:rPr>
        <w:t xml:space="preserve"> </w:t>
      </w:r>
      <w:r w:rsidR="00671B47" w:rsidRPr="005C669D">
        <w:rPr>
          <w:w w:val="110"/>
        </w:rPr>
        <w:t>which</w:t>
      </w:r>
      <w:r w:rsidR="00671B47" w:rsidRPr="005C669D">
        <w:rPr>
          <w:spacing w:val="-27"/>
          <w:w w:val="110"/>
        </w:rPr>
        <w:t xml:space="preserve"> </w:t>
      </w:r>
      <w:r w:rsidR="00671B47" w:rsidRPr="005C669D">
        <w:rPr>
          <w:w w:val="110"/>
        </w:rPr>
        <w:t>was</w:t>
      </w:r>
      <w:r w:rsidR="00671B47" w:rsidRPr="005C669D">
        <w:rPr>
          <w:spacing w:val="-27"/>
          <w:w w:val="110"/>
        </w:rPr>
        <w:t xml:space="preserve"> </w:t>
      </w:r>
      <w:r w:rsidR="00671B47" w:rsidRPr="005C669D">
        <w:rPr>
          <w:w w:val="110"/>
        </w:rPr>
        <w:t>the</w:t>
      </w:r>
      <w:r w:rsidR="00671B47" w:rsidRPr="005C669D">
        <w:rPr>
          <w:spacing w:val="-27"/>
          <w:w w:val="110"/>
        </w:rPr>
        <w:t xml:space="preserve"> </w:t>
      </w:r>
      <w:r w:rsidR="00671B47" w:rsidRPr="005C669D">
        <w:rPr>
          <w:w w:val="110"/>
        </w:rPr>
        <w:t>ultimate</w:t>
      </w:r>
      <w:r w:rsidR="00671B47" w:rsidRPr="005C669D">
        <w:rPr>
          <w:spacing w:val="-27"/>
          <w:w w:val="110"/>
        </w:rPr>
        <w:t xml:space="preserve"> </w:t>
      </w:r>
      <w:r w:rsidR="00671B47" w:rsidRPr="005C669D">
        <w:rPr>
          <w:w w:val="110"/>
        </w:rPr>
        <w:t>goal.</w:t>
      </w:r>
      <w:r w:rsidR="009C1FA7" w:rsidRPr="005C669D">
        <w:rPr>
          <w:w w:val="110"/>
        </w:rPr>
        <w:t xml:space="preserve"> The total amount raised to help </w:t>
      </w:r>
      <w:r w:rsidR="004E74AB">
        <w:rPr>
          <w:w w:val="110"/>
        </w:rPr>
        <w:t xml:space="preserve">an Outdoor </w:t>
      </w:r>
      <w:proofErr w:type="spellStart"/>
      <w:r w:rsidR="004E74AB">
        <w:rPr>
          <w:w w:val="110"/>
        </w:rPr>
        <w:t>Pavillion</w:t>
      </w:r>
      <w:proofErr w:type="spellEnd"/>
      <w:r w:rsidR="004E74AB">
        <w:rPr>
          <w:w w:val="110"/>
        </w:rPr>
        <w:t>, UP Scholarship,</w:t>
      </w:r>
      <w:r w:rsidR="009C1FA7" w:rsidRPr="005C669D">
        <w:rPr>
          <w:w w:val="110"/>
        </w:rPr>
        <w:t xml:space="preserve"> Jenny Cook </w:t>
      </w:r>
      <w:r w:rsidR="004E74AB">
        <w:rPr>
          <w:w w:val="110"/>
        </w:rPr>
        <w:t>and Area of Greatest Need. The total amount raised was $</w:t>
      </w:r>
      <w:r w:rsidR="00304294">
        <w:rPr>
          <w:w w:val="110"/>
        </w:rPr>
        <w:t>4,800.</w:t>
      </w:r>
      <w:r w:rsidR="009C1FA7" w:rsidRPr="005C669D">
        <w:rPr>
          <w:w w:val="110"/>
        </w:rPr>
        <w:t xml:space="preserve"> The Employee Campaign will remain an annual event.</w:t>
      </w:r>
    </w:p>
    <w:p w14:paraId="07747B13" w14:textId="77777777" w:rsidR="002E539D" w:rsidRPr="005C669D" w:rsidRDefault="002E539D" w:rsidP="00F67F27">
      <w:pPr>
        <w:pStyle w:val="BodyText"/>
      </w:pPr>
    </w:p>
    <w:p w14:paraId="0B6F207F" w14:textId="77777777" w:rsidR="002E539D" w:rsidRDefault="002E539D" w:rsidP="00F67F27">
      <w:pPr>
        <w:pStyle w:val="BodyText"/>
      </w:pPr>
    </w:p>
    <w:p w14:paraId="12EE0973" w14:textId="77777777" w:rsidR="00304294" w:rsidRDefault="00304294" w:rsidP="00F67F27">
      <w:pPr>
        <w:pStyle w:val="BodyText"/>
      </w:pPr>
    </w:p>
    <w:p w14:paraId="361FFD1D" w14:textId="77777777" w:rsidR="00304294" w:rsidRDefault="00304294" w:rsidP="00F67F27">
      <w:pPr>
        <w:pStyle w:val="BodyText"/>
      </w:pPr>
    </w:p>
    <w:p w14:paraId="5E8D3975" w14:textId="77777777" w:rsidR="00304294" w:rsidRDefault="00304294" w:rsidP="00F67F27">
      <w:pPr>
        <w:pStyle w:val="BodyText"/>
      </w:pPr>
    </w:p>
    <w:p w14:paraId="0227344C" w14:textId="77777777" w:rsidR="00304294" w:rsidRDefault="00304294" w:rsidP="00F67F27">
      <w:pPr>
        <w:pStyle w:val="BodyText"/>
      </w:pPr>
    </w:p>
    <w:p w14:paraId="7163EF53" w14:textId="77777777" w:rsidR="00304294" w:rsidRDefault="00304294" w:rsidP="00F67F27">
      <w:pPr>
        <w:pStyle w:val="BodyText"/>
      </w:pPr>
    </w:p>
    <w:p w14:paraId="1AA22CC5" w14:textId="350DE701" w:rsidR="00304294" w:rsidRPr="005C669D" w:rsidRDefault="00304294" w:rsidP="00F67F27">
      <w:pPr>
        <w:pStyle w:val="BodyText"/>
        <w:sectPr w:rsidR="00304294" w:rsidRPr="005C669D">
          <w:pgSz w:w="12240" w:h="15840"/>
          <w:pgMar w:top="880" w:right="740" w:bottom="280" w:left="780" w:header="720" w:footer="720" w:gutter="0"/>
          <w:cols w:space="720"/>
        </w:sectPr>
      </w:pPr>
    </w:p>
    <w:p w14:paraId="5A9C4321" w14:textId="376A6B9F" w:rsidR="002E539D" w:rsidRPr="005C669D" w:rsidRDefault="00DE7DF3" w:rsidP="00F67F27">
      <w:pPr>
        <w:pStyle w:val="BodyText"/>
        <w:rPr>
          <w:b/>
          <w:bCs/>
        </w:rPr>
      </w:pPr>
      <w:r w:rsidRPr="005C669D">
        <w:rPr>
          <w:b/>
          <w:bCs/>
          <w:w w:val="110"/>
          <w:u w:val="single"/>
        </w:rPr>
        <w:lastRenderedPageBreak/>
        <w:t>Officers</w:t>
      </w:r>
    </w:p>
    <w:p w14:paraId="6E98BA1F" w14:textId="2742E800" w:rsidR="00DE7DF3" w:rsidRPr="005C669D" w:rsidRDefault="0016227D" w:rsidP="00F67F27">
      <w:pPr>
        <w:pStyle w:val="BodyText"/>
      </w:pPr>
      <w:r>
        <w:t>Bob Collins</w:t>
      </w:r>
      <w:r w:rsidR="00671B47" w:rsidRPr="005C669D">
        <w:t xml:space="preserve">, Chair </w:t>
      </w:r>
    </w:p>
    <w:p w14:paraId="37C8205B" w14:textId="538AF667" w:rsidR="002E539D" w:rsidRPr="005C669D" w:rsidRDefault="0016227D" w:rsidP="00F67F27">
      <w:pPr>
        <w:pStyle w:val="BodyText"/>
      </w:pPr>
      <w:r>
        <w:t>Ben King</w:t>
      </w:r>
      <w:r w:rsidR="00671B47" w:rsidRPr="005C669D">
        <w:t>, Vice Chair</w:t>
      </w:r>
    </w:p>
    <w:p w14:paraId="0A4BDA41" w14:textId="72CB7E92" w:rsidR="0016227D" w:rsidRDefault="00C44AD9" w:rsidP="00F67F27">
      <w:pPr>
        <w:pStyle w:val="BodyText"/>
        <w:rPr>
          <w:w w:val="105"/>
        </w:rPr>
      </w:pPr>
      <w:r>
        <w:rPr>
          <w:w w:val="105"/>
        </w:rPr>
        <w:t>Brooks Hieronymus</w:t>
      </w:r>
      <w:r w:rsidR="00671B47" w:rsidRPr="005C669D">
        <w:rPr>
          <w:w w:val="105"/>
        </w:rPr>
        <w:t>,</w:t>
      </w:r>
      <w:r>
        <w:rPr>
          <w:w w:val="105"/>
        </w:rPr>
        <w:t xml:space="preserve"> </w:t>
      </w:r>
      <w:r w:rsidR="0016227D">
        <w:rPr>
          <w:w w:val="105"/>
        </w:rPr>
        <w:t xml:space="preserve"> </w:t>
      </w:r>
    </w:p>
    <w:p w14:paraId="138E14F5" w14:textId="3EC44305" w:rsidR="002E539D" w:rsidRPr="005C669D" w:rsidRDefault="00671B47" w:rsidP="00F67F27">
      <w:pPr>
        <w:pStyle w:val="BodyText"/>
      </w:pPr>
      <w:r w:rsidRPr="005C669D">
        <w:rPr>
          <w:w w:val="105"/>
        </w:rPr>
        <w:t>Treasurer</w:t>
      </w:r>
    </w:p>
    <w:p w14:paraId="4CC6C2EF" w14:textId="722BD466" w:rsidR="002E539D" w:rsidRPr="005C669D" w:rsidRDefault="00C44AD9" w:rsidP="00F67F27">
      <w:pPr>
        <w:pStyle w:val="BodyText"/>
      </w:pPr>
      <w:r>
        <w:t>Karen Chambliss</w:t>
      </w:r>
      <w:r w:rsidR="00671B47" w:rsidRPr="005C669D">
        <w:t>, Secretary</w:t>
      </w:r>
    </w:p>
    <w:p w14:paraId="5294D766" w14:textId="77777777" w:rsidR="00DE7DF3" w:rsidRPr="005C669D" w:rsidRDefault="00DE7DF3" w:rsidP="00F67F27">
      <w:pPr>
        <w:pStyle w:val="BodyText"/>
      </w:pPr>
    </w:p>
    <w:p w14:paraId="41F6FF2F" w14:textId="33185127" w:rsidR="00DE7DF3" w:rsidRPr="005C669D" w:rsidRDefault="00671B47" w:rsidP="00F67F27">
      <w:pPr>
        <w:pStyle w:val="BodyText"/>
        <w:rPr>
          <w:b/>
          <w:bCs/>
          <w:w w:val="105"/>
          <w:u w:val="single"/>
        </w:rPr>
      </w:pPr>
      <w:r w:rsidRPr="005C669D">
        <w:rPr>
          <w:b/>
          <w:bCs/>
          <w:w w:val="105"/>
          <w:u w:val="single"/>
        </w:rPr>
        <w:t xml:space="preserve">Trustees </w:t>
      </w:r>
    </w:p>
    <w:p w14:paraId="562D95E9" w14:textId="26492ECD" w:rsidR="00DE7DF3" w:rsidRDefault="00671B47" w:rsidP="00F67F27">
      <w:pPr>
        <w:pStyle w:val="BodyText"/>
        <w:rPr>
          <w:w w:val="105"/>
        </w:rPr>
      </w:pPr>
      <w:r w:rsidRPr="005C669D">
        <w:rPr>
          <w:w w:val="105"/>
        </w:rPr>
        <w:t xml:space="preserve">Bart Briggs </w:t>
      </w:r>
    </w:p>
    <w:p w14:paraId="60953820" w14:textId="16803163" w:rsidR="0016227D" w:rsidRDefault="0016227D" w:rsidP="00F67F27">
      <w:pPr>
        <w:pStyle w:val="BodyText"/>
        <w:rPr>
          <w:w w:val="105"/>
        </w:rPr>
      </w:pPr>
      <w:r>
        <w:rPr>
          <w:w w:val="105"/>
        </w:rPr>
        <w:t>Scott Browning</w:t>
      </w:r>
    </w:p>
    <w:p w14:paraId="4EF35ED5" w14:textId="79C7EF38" w:rsidR="00C44AD9" w:rsidRPr="005C669D" w:rsidRDefault="00C44AD9" w:rsidP="00F67F27">
      <w:pPr>
        <w:pStyle w:val="BodyText"/>
        <w:rPr>
          <w:w w:val="105"/>
        </w:rPr>
      </w:pPr>
      <w:r>
        <w:rPr>
          <w:w w:val="105"/>
        </w:rPr>
        <w:t>Catherine Burton</w:t>
      </w:r>
    </w:p>
    <w:p w14:paraId="0031330E" w14:textId="48ECF6D5" w:rsidR="002E539D" w:rsidRDefault="00671B47" w:rsidP="00F67F27">
      <w:pPr>
        <w:pStyle w:val="BodyText"/>
        <w:rPr>
          <w:w w:val="105"/>
        </w:rPr>
      </w:pPr>
      <w:r w:rsidRPr="005C669D">
        <w:rPr>
          <w:w w:val="105"/>
        </w:rPr>
        <w:t>Cele</w:t>
      </w:r>
      <w:r w:rsidRPr="005C669D">
        <w:rPr>
          <w:spacing w:val="-37"/>
          <w:w w:val="105"/>
        </w:rPr>
        <w:t xml:space="preserve"> </w:t>
      </w:r>
      <w:r w:rsidRPr="005C669D">
        <w:rPr>
          <w:w w:val="105"/>
        </w:rPr>
        <w:t>Cameron</w:t>
      </w:r>
    </w:p>
    <w:p w14:paraId="25E66C2D" w14:textId="18BD4A80" w:rsidR="003670F3" w:rsidRPr="005C669D" w:rsidRDefault="0016227D" w:rsidP="00F67F27">
      <w:pPr>
        <w:pStyle w:val="BodyText"/>
      </w:pPr>
      <w:r>
        <w:rPr>
          <w:w w:val="105"/>
        </w:rPr>
        <w:t>Susan Carley</w:t>
      </w:r>
    </w:p>
    <w:p w14:paraId="7A804699" w14:textId="213E1E75" w:rsidR="002E539D" w:rsidRDefault="00671B47" w:rsidP="00F67F27">
      <w:pPr>
        <w:pStyle w:val="BodyText"/>
      </w:pPr>
      <w:r w:rsidRPr="005C669D">
        <w:t>John Goodloe</w:t>
      </w:r>
    </w:p>
    <w:p w14:paraId="672337DB" w14:textId="4809E964" w:rsidR="003670F3" w:rsidRPr="005C669D" w:rsidRDefault="003670F3" w:rsidP="00F67F27">
      <w:pPr>
        <w:pStyle w:val="BodyText"/>
      </w:pPr>
      <w:r>
        <w:t>Charlie Gray</w:t>
      </w:r>
    </w:p>
    <w:p w14:paraId="6521F850" w14:textId="3F4B7D0A" w:rsidR="002E539D" w:rsidRDefault="00671B47" w:rsidP="00F67F27">
      <w:pPr>
        <w:pStyle w:val="BodyText"/>
      </w:pPr>
      <w:r w:rsidRPr="005C669D">
        <w:t>Robert Greer</w:t>
      </w:r>
    </w:p>
    <w:p w14:paraId="6ED451A2" w14:textId="4C601A17" w:rsidR="002E539D" w:rsidRPr="003670F3" w:rsidRDefault="003670F3" w:rsidP="00F67F27">
      <w:pPr>
        <w:pStyle w:val="BodyText"/>
      </w:pPr>
      <w:r>
        <w:t>Fred Hardman</w:t>
      </w:r>
    </w:p>
    <w:p w14:paraId="624CB4CD" w14:textId="77777777" w:rsidR="002E539D" w:rsidRPr="005C669D" w:rsidRDefault="00671B47" w:rsidP="00F67F27">
      <w:pPr>
        <w:pStyle w:val="BodyText"/>
      </w:pPr>
      <w:r w:rsidRPr="005C669D">
        <w:t xml:space="preserve">Jay </w:t>
      </w:r>
      <w:proofErr w:type="spellStart"/>
      <w:r w:rsidRPr="005C669D">
        <w:t>Ison</w:t>
      </w:r>
      <w:proofErr w:type="spellEnd"/>
    </w:p>
    <w:p w14:paraId="2E863E28" w14:textId="77777777" w:rsidR="005C669D" w:rsidRPr="005C669D" w:rsidRDefault="00671B47" w:rsidP="00F67F27">
      <w:pPr>
        <w:pStyle w:val="BodyText"/>
        <w:rPr>
          <w:w w:val="105"/>
        </w:rPr>
      </w:pPr>
      <w:r w:rsidRPr="005C669D">
        <w:rPr>
          <w:w w:val="105"/>
        </w:rPr>
        <w:t xml:space="preserve">Charlie Jackson </w:t>
      </w:r>
    </w:p>
    <w:p w14:paraId="216F9CDA" w14:textId="77777777" w:rsidR="005C669D" w:rsidRPr="005C669D" w:rsidRDefault="00671B47" w:rsidP="00F67F27">
      <w:pPr>
        <w:pStyle w:val="BodyText"/>
        <w:rPr>
          <w:w w:val="105"/>
        </w:rPr>
      </w:pPr>
      <w:r w:rsidRPr="005C669D">
        <w:rPr>
          <w:w w:val="105"/>
        </w:rPr>
        <w:t xml:space="preserve">Ernest Ladd </w:t>
      </w:r>
    </w:p>
    <w:p w14:paraId="103144A6" w14:textId="42772DBE" w:rsidR="002E539D" w:rsidRPr="005C669D" w:rsidRDefault="00671B47" w:rsidP="00F67F27">
      <w:pPr>
        <w:pStyle w:val="BodyText"/>
      </w:pPr>
      <w:r w:rsidRPr="005C669D">
        <w:rPr>
          <w:w w:val="105"/>
        </w:rPr>
        <w:t>Haley Landers</w:t>
      </w:r>
    </w:p>
    <w:p w14:paraId="584AE46D" w14:textId="1EC87AB1" w:rsidR="005C669D" w:rsidRDefault="00671B47" w:rsidP="00F67F27">
      <w:pPr>
        <w:pStyle w:val="BodyText"/>
        <w:rPr>
          <w:w w:val="105"/>
        </w:rPr>
      </w:pPr>
      <w:r w:rsidRPr="005C669D">
        <w:rPr>
          <w:w w:val="105"/>
        </w:rPr>
        <w:t xml:space="preserve">Mark </w:t>
      </w:r>
      <w:proofErr w:type="spellStart"/>
      <w:r w:rsidRPr="005C669D">
        <w:rPr>
          <w:w w:val="105"/>
        </w:rPr>
        <w:t>Langan</w:t>
      </w:r>
      <w:proofErr w:type="spellEnd"/>
      <w:r w:rsidRPr="005C669D">
        <w:rPr>
          <w:w w:val="105"/>
        </w:rPr>
        <w:t xml:space="preserve"> </w:t>
      </w:r>
    </w:p>
    <w:p w14:paraId="0C1789E8" w14:textId="52AE5A35" w:rsidR="0016227D" w:rsidRPr="005C669D" w:rsidRDefault="0016227D" w:rsidP="00F67F27">
      <w:pPr>
        <w:pStyle w:val="BodyText"/>
        <w:rPr>
          <w:w w:val="105"/>
        </w:rPr>
      </w:pPr>
      <w:r>
        <w:rPr>
          <w:w w:val="105"/>
        </w:rPr>
        <w:t>Beth Marietta Lyons</w:t>
      </w:r>
    </w:p>
    <w:p w14:paraId="4D233BCB" w14:textId="1DD5C5D7" w:rsidR="002E539D" w:rsidRDefault="00671B47" w:rsidP="00F67F27">
      <w:pPr>
        <w:pStyle w:val="BodyText"/>
        <w:rPr>
          <w:w w:val="105"/>
        </w:rPr>
      </w:pPr>
      <w:proofErr w:type="spellStart"/>
      <w:r w:rsidRPr="005C669D">
        <w:rPr>
          <w:w w:val="105"/>
        </w:rPr>
        <w:t>Eliska</w:t>
      </w:r>
      <w:proofErr w:type="spellEnd"/>
      <w:r w:rsidRPr="005C669D">
        <w:rPr>
          <w:w w:val="105"/>
        </w:rPr>
        <w:t xml:space="preserve"> Morgan</w:t>
      </w:r>
    </w:p>
    <w:p w14:paraId="01CA3D43" w14:textId="6CC845D9" w:rsidR="005C669D" w:rsidRPr="003670F3" w:rsidRDefault="003670F3" w:rsidP="00F67F27">
      <w:pPr>
        <w:pStyle w:val="BodyText"/>
      </w:pPr>
      <w:r>
        <w:rPr>
          <w:w w:val="105"/>
        </w:rPr>
        <w:t>Patrick Murphy</w:t>
      </w:r>
    </w:p>
    <w:p w14:paraId="5BB9AA05" w14:textId="676106CD" w:rsidR="002E539D" w:rsidRPr="003670F3" w:rsidRDefault="0016227D" w:rsidP="00F67F27">
      <w:pPr>
        <w:pStyle w:val="BodyText"/>
        <w:rPr>
          <w:w w:val="105"/>
        </w:rPr>
      </w:pPr>
      <w:r>
        <w:rPr>
          <w:w w:val="105"/>
        </w:rPr>
        <w:t>Jeffrey St. John</w:t>
      </w:r>
    </w:p>
    <w:p w14:paraId="7F99D098" w14:textId="3EB1DA14" w:rsidR="005C669D" w:rsidRPr="0016227D" w:rsidRDefault="003670F3" w:rsidP="00F67F27">
      <w:pPr>
        <w:pStyle w:val="BodyText"/>
      </w:pPr>
      <w:r>
        <w:t xml:space="preserve">Richard </w:t>
      </w:r>
      <w:proofErr w:type="spellStart"/>
      <w:r>
        <w:t>Tremayne</w:t>
      </w:r>
      <w:proofErr w:type="spellEnd"/>
    </w:p>
    <w:p w14:paraId="7CBC6265" w14:textId="7A35DE30" w:rsidR="002E539D" w:rsidRPr="005C669D" w:rsidRDefault="00671B47" w:rsidP="00F67F27">
      <w:pPr>
        <w:pStyle w:val="BodyText"/>
      </w:pPr>
      <w:r w:rsidRPr="005C669D">
        <w:rPr>
          <w:w w:val="105"/>
        </w:rPr>
        <w:t>Wes Williams</w:t>
      </w:r>
    </w:p>
    <w:p w14:paraId="6217C210" w14:textId="77777777" w:rsidR="002E539D" w:rsidRPr="005C669D" w:rsidRDefault="00671B47" w:rsidP="00F67F27">
      <w:pPr>
        <w:pStyle w:val="BodyText"/>
      </w:pPr>
      <w:r w:rsidRPr="005C669D">
        <w:t>Garrett Williamson</w:t>
      </w:r>
    </w:p>
    <w:p w14:paraId="7D26EBAE" w14:textId="77777777" w:rsidR="008E10F5" w:rsidRDefault="008E10F5" w:rsidP="00F67F27">
      <w:pPr>
        <w:pStyle w:val="BodyText"/>
      </w:pPr>
    </w:p>
    <w:p w14:paraId="1617A1BF" w14:textId="77777777" w:rsidR="008E10F5" w:rsidRDefault="008E10F5" w:rsidP="00F67F27">
      <w:pPr>
        <w:pStyle w:val="BodyText"/>
      </w:pPr>
    </w:p>
    <w:p w14:paraId="23A4E42C" w14:textId="77777777" w:rsidR="008E10F5" w:rsidRPr="005C669D" w:rsidRDefault="008E10F5" w:rsidP="008E10F5">
      <w:pPr>
        <w:pStyle w:val="BodyText"/>
        <w:rPr>
          <w:b/>
          <w:bCs/>
          <w:w w:val="110"/>
          <w:u w:val="single"/>
        </w:rPr>
      </w:pPr>
      <w:r w:rsidRPr="005C669D">
        <w:rPr>
          <w:b/>
          <w:bCs/>
          <w:w w:val="110"/>
          <w:u w:val="single"/>
        </w:rPr>
        <w:t>Honorary Trustees</w:t>
      </w:r>
    </w:p>
    <w:p w14:paraId="07D21FEA" w14:textId="77777777" w:rsidR="008E10F5" w:rsidRDefault="008E10F5" w:rsidP="008E10F5">
      <w:pPr>
        <w:pStyle w:val="BodyText"/>
      </w:pPr>
      <w:proofErr w:type="spellStart"/>
      <w:proofErr w:type="gramStart"/>
      <w:r w:rsidRPr="005C669D">
        <w:rPr>
          <w:w w:val="110"/>
        </w:rPr>
        <w:t>Dr.George</w:t>
      </w:r>
      <w:proofErr w:type="spellEnd"/>
      <w:proofErr w:type="gramEnd"/>
      <w:r w:rsidRPr="005C669D">
        <w:rPr>
          <w:w w:val="110"/>
        </w:rPr>
        <w:t xml:space="preserve"> Crozier</w:t>
      </w:r>
    </w:p>
    <w:p w14:paraId="447CC5F1" w14:textId="32A67BEA" w:rsidR="008E10F5" w:rsidRPr="005C669D" w:rsidRDefault="008E10F5" w:rsidP="00F67F27">
      <w:pPr>
        <w:pStyle w:val="BodyText"/>
        <w:sectPr w:rsidR="008E10F5" w:rsidRPr="005C669D">
          <w:type w:val="continuous"/>
          <w:pgSz w:w="12240" w:h="15840"/>
          <w:pgMar w:top="800" w:right="740" w:bottom="280" w:left="780" w:header="720" w:footer="720" w:gutter="0"/>
          <w:cols w:num="3" w:space="720" w:equalWidth="0">
            <w:col w:w="2462" w:space="1282"/>
            <w:col w:w="2098" w:space="1646"/>
            <w:col w:w="3232"/>
          </w:cols>
        </w:sectPr>
      </w:pPr>
    </w:p>
    <w:p w14:paraId="53435F4B" w14:textId="77777777" w:rsidR="002E539D" w:rsidRDefault="002E539D" w:rsidP="00F67F27">
      <w:pPr>
        <w:pStyle w:val="BodyText"/>
      </w:pPr>
    </w:p>
    <w:p w14:paraId="041A3920" w14:textId="77777777" w:rsidR="008E10F5" w:rsidRPr="005C669D" w:rsidRDefault="008E10F5" w:rsidP="008E10F5">
      <w:pPr>
        <w:pStyle w:val="BodyText"/>
        <w:rPr>
          <w:b/>
          <w:bCs/>
          <w:w w:val="105"/>
          <w:u w:val="single"/>
        </w:rPr>
      </w:pPr>
      <w:r w:rsidRPr="005C669D">
        <w:rPr>
          <w:b/>
          <w:bCs/>
          <w:w w:val="105"/>
          <w:u w:val="single"/>
        </w:rPr>
        <w:t xml:space="preserve">DISL Representatives </w:t>
      </w:r>
    </w:p>
    <w:p w14:paraId="7D0E28A2" w14:textId="77777777" w:rsidR="008E10F5" w:rsidRPr="005C669D" w:rsidRDefault="008E10F5" w:rsidP="008E10F5">
      <w:pPr>
        <w:pStyle w:val="BodyText"/>
        <w:rPr>
          <w:spacing w:val="-27"/>
          <w:w w:val="105"/>
        </w:rPr>
      </w:pPr>
      <w:r w:rsidRPr="005C669D">
        <w:rPr>
          <w:w w:val="105"/>
        </w:rPr>
        <w:t>Dr.</w:t>
      </w:r>
      <w:r w:rsidRPr="005C669D">
        <w:rPr>
          <w:spacing w:val="-26"/>
          <w:w w:val="105"/>
        </w:rPr>
        <w:t xml:space="preserve"> </w:t>
      </w:r>
      <w:r w:rsidRPr="005C669D">
        <w:rPr>
          <w:w w:val="105"/>
        </w:rPr>
        <w:t>John</w:t>
      </w:r>
      <w:r w:rsidRPr="005C669D">
        <w:rPr>
          <w:spacing w:val="-27"/>
          <w:w w:val="105"/>
        </w:rPr>
        <w:t xml:space="preserve"> </w:t>
      </w:r>
      <w:r w:rsidRPr="005C669D">
        <w:rPr>
          <w:w w:val="105"/>
        </w:rPr>
        <w:t>Valentine</w:t>
      </w:r>
      <w:r w:rsidRPr="005C669D">
        <w:rPr>
          <w:spacing w:val="-27"/>
          <w:w w:val="105"/>
        </w:rPr>
        <w:t xml:space="preserve"> </w:t>
      </w:r>
    </w:p>
    <w:p w14:paraId="2339CEE8" w14:textId="77777777" w:rsidR="008E10F5" w:rsidRPr="005C669D" w:rsidRDefault="008E10F5" w:rsidP="008E10F5">
      <w:pPr>
        <w:pStyle w:val="BodyText"/>
        <w:rPr>
          <w:w w:val="105"/>
        </w:rPr>
      </w:pPr>
      <w:r w:rsidRPr="005C669D">
        <w:rPr>
          <w:w w:val="105"/>
        </w:rPr>
        <w:t xml:space="preserve">Dr. John </w:t>
      </w:r>
      <w:proofErr w:type="spellStart"/>
      <w:r w:rsidRPr="005C669D">
        <w:rPr>
          <w:w w:val="105"/>
        </w:rPr>
        <w:t>Dindo</w:t>
      </w:r>
      <w:proofErr w:type="spellEnd"/>
      <w:r w:rsidRPr="005C669D">
        <w:rPr>
          <w:w w:val="105"/>
        </w:rPr>
        <w:t xml:space="preserve"> </w:t>
      </w:r>
    </w:p>
    <w:p w14:paraId="7BC35E17" w14:textId="77777777" w:rsidR="008E10F5" w:rsidRPr="005C669D" w:rsidRDefault="008E10F5" w:rsidP="008E10F5">
      <w:pPr>
        <w:pStyle w:val="BodyText"/>
      </w:pPr>
      <w:r w:rsidRPr="005C669D">
        <w:rPr>
          <w:w w:val="105"/>
        </w:rPr>
        <w:t>David England</w:t>
      </w:r>
    </w:p>
    <w:p w14:paraId="10FD80F5" w14:textId="77777777" w:rsidR="008E10F5" w:rsidRPr="005C669D" w:rsidRDefault="008E10F5" w:rsidP="008E10F5">
      <w:pPr>
        <w:pStyle w:val="BodyText"/>
      </w:pPr>
    </w:p>
    <w:p w14:paraId="21366336" w14:textId="2006F925" w:rsidR="008E10F5" w:rsidRPr="003670F3" w:rsidRDefault="008E10F5" w:rsidP="008E10F5">
      <w:pPr>
        <w:pStyle w:val="BodyText"/>
        <w:rPr>
          <w:b/>
          <w:bCs/>
          <w:w w:val="105"/>
          <w:u w:val="single"/>
        </w:rPr>
      </w:pPr>
      <w:r w:rsidRPr="005C669D">
        <w:rPr>
          <w:b/>
          <w:bCs/>
          <w:w w:val="105"/>
          <w:u w:val="single"/>
        </w:rPr>
        <w:t xml:space="preserve">Advisory Committee </w:t>
      </w:r>
    </w:p>
    <w:p w14:paraId="3E88E1DD" w14:textId="77777777" w:rsidR="008E10F5" w:rsidRPr="005C669D" w:rsidRDefault="008E10F5" w:rsidP="008E10F5">
      <w:pPr>
        <w:pStyle w:val="BodyText"/>
      </w:pPr>
      <w:r w:rsidRPr="005C669D">
        <w:t xml:space="preserve">Kinley Bell </w:t>
      </w:r>
    </w:p>
    <w:p w14:paraId="244DAD8F" w14:textId="77777777" w:rsidR="008E10F5" w:rsidRPr="005C669D" w:rsidRDefault="008E10F5" w:rsidP="008E10F5">
      <w:pPr>
        <w:pStyle w:val="BodyText"/>
        <w:rPr>
          <w:w w:val="105"/>
        </w:rPr>
      </w:pPr>
      <w:r w:rsidRPr="005C669D">
        <w:rPr>
          <w:w w:val="105"/>
        </w:rPr>
        <w:t xml:space="preserve">Goldie Burkholder </w:t>
      </w:r>
    </w:p>
    <w:p w14:paraId="53080B5C" w14:textId="77777777" w:rsidR="008E10F5" w:rsidRPr="005C669D" w:rsidRDefault="008E10F5" w:rsidP="008E10F5">
      <w:pPr>
        <w:pStyle w:val="BodyText"/>
        <w:rPr>
          <w:w w:val="105"/>
        </w:rPr>
      </w:pPr>
      <w:r w:rsidRPr="005C669D">
        <w:rPr>
          <w:w w:val="105"/>
        </w:rPr>
        <w:t xml:space="preserve">Dr. Joe </w:t>
      </w:r>
      <w:proofErr w:type="spellStart"/>
      <w:r w:rsidRPr="005C669D">
        <w:rPr>
          <w:w w:val="105"/>
        </w:rPr>
        <w:t>Busta</w:t>
      </w:r>
      <w:proofErr w:type="spellEnd"/>
      <w:r w:rsidRPr="005C669D">
        <w:rPr>
          <w:w w:val="105"/>
        </w:rPr>
        <w:t xml:space="preserve"> </w:t>
      </w:r>
    </w:p>
    <w:p w14:paraId="76A89C0A" w14:textId="77777777" w:rsidR="008E10F5" w:rsidRPr="005C669D" w:rsidRDefault="008E10F5" w:rsidP="008E10F5">
      <w:pPr>
        <w:pStyle w:val="BodyText"/>
      </w:pPr>
      <w:r>
        <w:rPr>
          <w:w w:val="105"/>
        </w:rPr>
        <w:t>Allan Crow</w:t>
      </w:r>
    </w:p>
    <w:p w14:paraId="3D7720BF" w14:textId="77777777" w:rsidR="008E10F5" w:rsidRDefault="008E10F5" w:rsidP="008E10F5">
      <w:pPr>
        <w:pStyle w:val="BodyText"/>
      </w:pPr>
      <w:r>
        <w:t>George Davis</w:t>
      </w:r>
    </w:p>
    <w:p w14:paraId="1E3015A2" w14:textId="77777777" w:rsidR="008E10F5" w:rsidRPr="00312AB2" w:rsidRDefault="008E10F5" w:rsidP="008E10F5">
      <w:pPr>
        <w:pStyle w:val="BodyText"/>
      </w:pPr>
      <w:r>
        <w:t>Angela Dunn</w:t>
      </w:r>
    </w:p>
    <w:p w14:paraId="35BA9DF3" w14:textId="4690B3FE" w:rsidR="008E10F5" w:rsidRDefault="008E10F5" w:rsidP="008E10F5">
      <w:pPr>
        <w:pStyle w:val="BodyText"/>
        <w:rPr>
          <w:w w:val="105"/>
        </w:rPr>
      </w:pPr>
      <w:r w:rsidRPr="005C669D">
        <w:rPr>
          <w:w w:val="105"/>
        </w:rPr>
        <w:t>Tom Gaillard</w:t>
      </w:r>
    </w:p>
    <w:p w14:paraId="534A52A9" w14:textId="26AC5F0A" w:rsidR="008E10F5" w:rsidRDefault="003670F3" w:rsidP="008E10F5">
      <w:pPr>
        <w:pStyle w:val="BodyText"/>
        <w:rPr>
          <w:w w:val="105"/>
        </w:rPr>
      </w:pPr>
      <w:r>
        <w:rPr>
          <w:w w:val="105"/>
        </w:rPr>
        <w:t>Lisa Goodloe</w:t>
      </w:r>
    </w:p>
    <w:p w14:paraId="3DC6C5B2" w14:textId="37241CA9" w:rsidR="003670F3" w:rsidRPr="003670F3" w:rsidRDefault="003670F3" w:rsidP="008E10F5">
      <w:pPr>
        <w:pStyle w:val="BodyText"/>
        <w:rPr>
          <w:w w:val="105"/>
        </w:rPr>
      </w:pPr>
      <w:r>
        <w:rPr>
          <w:w w:val="105"/>
        </w:rPr>
        <w:t>Bill Haffner</w:t>
      </w:r>
    </w:p>
    <w:p w14:paraId="15D6DB57" w14:textId="1F13E272" w:rsidR="008E10F5" w:rsidRPr="003670F3" w:rsidRDefault="008E10F5" w:rsidP="008E10F5">
      <w:pPr>
        <w:pStyle w:val="BodyText"/>
      </w:pPr>
      <w:r w:rsidRPr="005C669D">
        <w:rPr>
          <w:w w:val="105"/>
        </w:rPr>
        <w:t>Dr. Robert Harlin</w:t>
      </w:r>
    </w:p>
    <w:p w14:paraId="6EA95C30" w14:textId="77777777" w:rsidR="008E10F5" w:rsidRPr="005C669D" w:rsidRDefault="008E10F5" w:rsidP="008E10F5">
      <w:pPr>
        <w:pStyle w:val="BodyText"/>
        <w:rPr>
          <w:w w:val="105"/>
        </w:rPr>
      </w:pPr>
      <w:r>
        <w:rPr>
          <w:w w:val="105"/>
        </w:rPr>
        <w:t xml:space="preserve">Scott </w:t>
      </w:r>
      <w:proofErr w:type="spellStart"/>
      <w:r>
        <w:rPr>
          <w:w w:val="105"/>
        </w:rPr>
        <w:t>Heggeman</w:t>
      </w:r>
      <w:proofErr w:type="spellEnd"/>
    </w:p>
    <w:p w14:paraId="7FBAB8ED" w14:textId="2DFE6231" w:rsidR="008E10F5" w:rsidRPr="005C669D" w:rsidRDefault="008E10F5" w:rsidP="008E10F5">
      <w:pPr>
        <w:pStyle w:val="BodyText"/>
        <w:rPr>
          <w:w w:val="105"/>
        </w:rPr>
      </w:pPr>
      <w:r w:rsidRPr="005C669D">
        <w:rPr>
          <w:w w:val="105"/>
        </w:rPr>
        <w:t xml:space="preserve">Luella Hunt </w:t>
      </w:r>
    </w:p>
    <w:p w14:paraId="39555B8D" w14:textId="1309C679" w:rsidR="008E10F5" w:rsidRDefault="008E10F5" w:rsidP="008E10F5">
      <w:pPr>
        <w:pStyle w:val="BodyText"/>
        <w:rPr>
          <w:w w:val="105"/>
        </w:rPr>
      </w:pPr>
      <w:proofErr w:type="spellStart"/>
      <w:r w:rsidRPr="005C669D">
        <w:rPr>
          <w:w w:val="105"/>
        </w:rPr>
        <w:t>Austill</w:t>
      </w:r>
      <w:proofErr w:type="spellEnd"/>
      <w:r w:rsidRPr="005C669D">
        <w:rPr>
          <w:w w:val="105"/>
        </w:rPr>
        <w:t xml:space="preserve"> Lott </w:t>
      </w:r>
    </w:p>
    <w:p w14:paraId="790FCD2C" w14:textId="1696A83A" w:rsidR="003670F3" w:rsidRPr="005C669D" w:rsidRDefault="003670F3" w:rsidP="008E10F5">
      <w:pPr>
        <w:pStyle w:val="BodyText"/>
        <w:rPr>
          <w:w w:val="105"/>
        </w:rPr>
      </w:pPr>
      <w:r>
        <w:rPr>
          <w:w w:val="105"/>
        </w:rPr>
        <w:t>Jeff Luther</w:t>
      </w:r>
    </w:p>
    <w:p w14:paraId="1AA60904" w14:textId="77777777" w:rsidR="008E10F5" w:rsidRPr="005C669D" w:rsidRDefault="008E10F5" w:rsidP="008E10F5">
      <w:pPr>
        <w:pStyle w:val="BodyText"/>
      </w:pPr>
      <w:r w:rsidRPr="005C669D">
        <w:rPr>
          <w:w w:val="105"/>
        </w:rPr>
        <w:t>Tomi</w:t>
      </w:r>
      <w:r w:rsidRPr="005C669D">
        <w:rPr>
          <w:spacing w:val="-25"/>
          <w:w w:val="105"/>
        </w:rPr>
        <w:t xml:space="preserve"> </w:t>
      </w:r>
      <w:r w:rsidRPr="005C669D">
        <w:rPr>
          <w:w w:val="105"/>
        </w:rPr>
        <w:t>Sue</w:t>
      </w:r>
      <w:r w:rsidRPr="005C669D">
        <w:rPr>
          <w:spacing w:val="-25"/>
          <w:w w:val="105"/>
        </w:rPr>
        <w:t xml:space="preserve"> </w:t>
      </w:r>
      <w:r w:rsidRPr="005C669D">
        <w:rPr>
          <w:w w:val="105"/>
        </w:rPr>
        <w:t>Mayer</w:t>
      </w:r>
    </w:p>
    <w:p w14:paraId="6EB49B4B" w14:textId="2CC06D86" w:rsidR="008E10F5" w:rsidRDefault="008E10F5" w:rsidP="008E10F5">
      <w:pPr>
        <w:pStyle w:val="BodyText"/>
      </w:pPr>
      <w:proofErr w:type="spellStart"/>
      <w:r w:rsidRPr="005C669D">
        <w:t>Jimbo</w:t>
      </w:r>
      <w:proofErr w:type="spellEnd"/>
      <w:r w:rsidRPr="005C669D">
        <w:t xml:space="preserve"> Meador</w:t>
      </w:r>
    </w:p>
    <w:p w14:paraId="6D3666D9" w14:textId="7A22CED7" w:rsidR="003670F3" w:rsidRPr="005C669D" w:rsidRDefault="003670F3" w:rsidP="008E10F5">
      <w:pPr>
        <w:pStyle w:val="BodyText"/>
      </w:pPr>
      <w:r>
        <w:t>George Oswalt</w:t>
      </w:r>
    </w:p>
    <w:p w14:paraId="21B678F8" w14:textId="34DC86FF" w:rsidR="008E10F5" w:rsidRDefault="008E10F5" w:rsidP="008E10F5">
      <w:pPr>
        <w:pStyle w:val="BodyText"/>
        <w:rPr>
          <w:w w:val="105"/>
        </w:rPr>
      </w:pPr>
      <w:r w:rsidRPr="005C669D">
        <w:rPr>
          <w:w w:val="105"/>
        </w:rPr>
        <w:t xml:space="preserve">Jocko Potts </w:t>
      </w:r>
    </w:p>
    <w:p w14:paraId="0B33C513" w14:textId="322EC85E" w:rsidR="00376D55" w:rsidRPr="005C669D" w:rsidRDefault="00376D55" w:rsidP="008E10F5">
      <w:pPr>
        <w:pStyle w:val="BodyText"/>
        <w:rPr>
          <w:w w:val="105"/>
        </w:rPr>
      </w:pPr>
      <w:r>
        <w:rPr>
          <w:w w:val="105"/>
        </w:rPr>
        <w:t xml:space="preserve">Jeff </w:t>
      </w:r>
      <w:proofErr w:type="spellStart"/>
      <w:r>
        <w:rPr>
          <w:w w:val="105"/>
        </w:rPr>
        <w:t>Schock</w:t>
      </w:r>
      <w:proofErr w:type="spellEnd"/>
    </w:p>
    <w:p w14:paraId="704B8B25" w14:textId="77777777" w:rsidR="008E10F5" w:rsidRPr="005C669D" w:rsidRDefault="008E10F5" w:rsidP="008E10F5">
      <w:pPr>
        <w:pStyle w:val="BodyText"/>
      </w:pPr>
      <w:r w:rsidRPr="005C669D">
        <w:rPr>
          <w:w w:val="105"/>
        </w:rPr>
        <w:t xml:space="preserve">Julie </w:t>
      </w:r>
      <w:proofErr w:type="spellStart"/>
      <w:r w:rsidRPr="005C669D">
        <w:rPr>
          <w:w w:val="105"/>
        </w:rPr>
        <w:t>Sirmon</w:t>
      </w:r>
      <w:proofErr w:type="spellEnd"/>
    </w:p>
    <w:p w14:paraId="1D260E78" w14:textId="77777777" w:rsidR="008E10F5" w:rsidRPr="005C669D" w:rsidRDefault="008E10F5" w:rsidP="008E10F5">
      <w:pPr>
        <w:pStyle w:val="BodyText"/>
        <w:rPr>
          <w:w w:val="105"/>
        </w:rPr>
      </w:pPr>
      <w:r w:rsidRPr="005C669D">
        <w:rPr>
          <w:w w:val="105"/>
        </w:rPr>
        <w:t>Chuck</w:t>
      </w:r>
      <w:r w:rsidRPr="005C669D">
        <w:rPr>
          <w:spacing w:val="-20"/>
          <w:w w:val="105"/>
        </w:rPr>
        <w:t xml:space="preserve"> </w:t>
      </w:r>
      <w:r w:rsidRPr="005C669D">
        <w:rPr>
          <w:w w:val="105"/>
        </w:rPr>
        <w:t xml:space="preserve">Stapleton </w:t>
      </w:r>
    </w:p>
    <w:p w14:paraId="5805C72B" w14:textId="47C99776" w:rsidR="008E10F5" w:rsidRDefault="008E10F5" w:rsidP="008E10F5">
      <w:pPr>
        <w:pStyle w:val="BodyText"/>
        <w:rPr>
          <w:w w:val="105"/>
        </w:rPr>
      </w:pPr>
      <w:r w:rsidRPr="005C669D">
        <w:rPr>
          <w:w w:val="105"/>
        </w:rPr>
        <w:t xml:space="preserve">Marty Stapleton </w:t>
      </w:r>
    </w:p>
    <w:p w14:paraId="70B69196" w14:textId="7B963128" w:rsidR="008E10F5" w:rsidRPr="00376D55" w:rsidRDefault="00376D55" w:rsidP="008E10F5">
      <w:pPr>
        <w:pStyle w:val="BodyText"/>
        <w:rPr>
          <w:w w:val="105"/>
        </w:rPr>
      </w:pPr>
      <w:r>
        <w:rPr>
          <w:w w:val="105"/>
        </w:rPr>
        <w:t>George Talbot</w:t>
      </w:r>
    </w:p>
    <w:p w14:paraId="26FC26F2" w14:textId="77777777" w:rsidR="008E10F5" w:rsidRPr="005C669D" w:rsidRDefault="008E10F5" w:rsidP="008E10F5">
      <w:pPr>
        <w:pStyle w:val="BodyText"/>
        <w:rPr>
          <w:w w:val="105"/>
        </w:rPr>
      </w:pPr>
      <w:r w:rsidRPr="005C669D">
        <w:rPr>
          <w:w w:val="105"/>
        </w:rPr>
        <w:t xml:space="preserve">Amy Thompson </w:t>
      </w:r>
    </w:p>
    <w:p w14:paraId="3DDF7168" w14:textId="77777777" w:rsidR="005C669D" w:rsidRDefault="008E10F5" w:rsidP="00F67F27">
      <w:pPr>
        <w:pStyle w:val="BodyText"/>
        <w:rPr>
          <w:w w:val="105"/>
        </w:rPr>
      </w:pPr>
      <w:r w:rsidRPr="005C669D">
        <w:rPr>
          <w:w w:val="105"/>
        </w:rPr>
        <w:t>Alan Tolson</w:t>
      </w:r>
    </w:p>
    <w:p w14:paraId="54B6498C" w14:textId="77777777" w:rsidR="00376D55" w:rsidRDefault="00376D55" w:rsidP="00F67F27">
      <w:pPr>
        <w:pStyle w:val="BodyText"/>
        <w:rPr>
          <w:w w:val="105"/>
        </w:rPr>
      </w:pPr>
      <w:r>
        <w:rPr>
          <w:w w:val="105"/>
        </w:rPr>
        <w:t>Chris Tracy</w:t>
      </w:r>
    </w:p>
    <w:p w14:paraId="3E291B60" w14:textId="77777777" w:rsidR="00376D55" w:rsidRDefault="00376D55" w:rsidP="00F67F27">
      <w:pPr>
        <w:pStyle w:val="BodyText"/>
        <w:rPr>
          <w:w w:val="105"/>
        </w:rPr>
      </w:pPr>
      <w:r>
        <w:rPr>
          <w:w w:val="105"/>
        </w:rPr>
        <w:t>Bud   Urquhart</w:t>
      </w:r>
    </w:p>
    <w:p w14:paraId="44E13A74" w14:textId="77777777" w:rsidR="00376D55" w:rsidRDefault="00376D55" w:rsidP="00F67F27">
      <w:pPr>
        <w:pStyle w:val="BodyText"/>
        <w:rPr>
          <w:w w:val="105"/>
        </w:rPr>
      </w:pPr>
      <w:r>
        <w:rPr>
          <w:w w:val="105"/>
        </w:rPr>
        <w:t>Marc Whitehead</w:t>
      </w:r>
    </w:p>
    <w:p w14:paraId="58A1CD90" w14:textId="78353AB3" w:rsidR="00376D55" w:rsidRPr="008E10F5" w:rsidRDefault="00376D55" w:rsidP="00F67F27">
      <w:pPr>
        <w:pStyle w:val="BodyText"/>
        <w:rPr>
          <w:w w:val="105"/>
        </w:rPr>
        <w:sectPr w:rsidR="00376D55" w:rsidRPr="008E10F5">
          <w:pgSz w:w="12240" w:h="15840"/>
          <w:pgMar w:top="800" w:right="800" w:bottom="280" w:left="760" w:header="720" w:footer="720" w:gutter="0"/>
          <w:cols w:space="720"/>
        </w:sectPr>
      </w:pPr>
      <w:r>
        <w:rPr>
          <w:w w:val="105"/>
        </w:rPr>
        <w:t>Patrick Wilson</w:t>
      </w:r>
    </w:p>
    <w:p w14:paraId="63F654E4" w14:textId="77777777" w:rsidR="008E10F5" w:rsidRPr="005C669D" w:rsidRDefault="008E10F5" w:rsidP="008E10F5">
      <w:pPr>
        <w:pStyle w:val="BodyText"/>
      </w:pPr>
    </w:p>
    <w:p w14:paraId="08850AA2" w14:textId="77777777" w:rsidR="008E10F5" w:rsidRPr="005C669D" w:rsidRDefault="008E10F5" w:rsidP="008E10F5">
      <w:pPr>
        <w:pStyle w:val="BodyText"/>
      </w:pPr>
    </w:p>
    <w:p w14:paraId="72F59103" w14:textId="77777777" w:rsidR="008E10F5" w:rsidRDefault="008E10F5" w:rsidP="008E10F5">
      <w:pPr>
        <w:pStyle w:val="BodyText"/>
        <w:rPr>
          <w:w w:val="105"/>
        </w:rPr>
      </w:pPr>
      <w:r w:rsidRPr="005C669D">
        <w:rPr>
          <w:w w:val="105"/>
        </w:rPr>
        <w:t>Respectively</w:t>
      </w:r>
      <w:r w:rsidRPr="005C669D">
        <w:rPr>
          <w:spacing w:val="-19"/>
          <w:w w:val="105"/>
        </w:rPr>
        <w:t xml:space="preserve"> </w:t>
      </w:r>
      <w:r w:rsidRPr="005C669D">
        <w:rPr>
          <w:w w:val="105"/>
        </w:rPr>
        <w:t xml:space="preserve">Submitted, </w:t>
      </w:r>
    </w:p>
    <w:p w14:paraId="51C907B7" w14:textId="77777777" w:rsidR="008E10F5" w:rsidRPr="005C669D" w:rsidRDefault="008E10F5" w:rsidP="008E10F5">
      <w:pPr>
        <w:pStyle w:val="BodyText"/>
      </w:pPr>
      <w:r w:rsidRPr="005C669D">
        <w:rPr>
          <w:w w:val="105"/>
        </w:rPr>
        <w:t>Helene Hassell Executive</w:t>
      </w:r>
      <w:r w:rsidRPr="005C669D">
        <w:rPr>
          <w:spacing w:val="-17"/>
          <w:w w:val="105"/>
        </w:rPr>
        <w:t xml:space="preserve"> </w:t>
      </w:r>
      <w:r w:rsidRPr="005C669D">
        <w:rPr>
          <w:w w:val="105"/>
        </w:rPr>
        <w:t>Director</w:t>
      </w:r>
    </w:p>
    <w:p w14:paraId="493D6320" w14:textId="54DEAD4F" w:rsidR="00F67F27" w:rsidRDefault="00F67F27" w:rsidP="00F67F27">
      <w:pPr>
        <w:pStyle w:val="BodyText"/>
      </w:pPr>
    </w:p>
    <w:p w14:paraId="7DAB8D5B" w14:textId="395ADE36" w:rsidR="00312AB2" w:rsidRDefault="00312AB2" w:rsidP="00F67F27">
      <w:pPr>
        <w:pStyle w:val="BodyText"/>
      </w:pPr>
    </w:p>
    <w:p w14:paraId="6E0B84B9" w14:textId="4AEF9582" w:rsidR="00312AB2" w:rsidRDefault="00312AB2" w:rsidP="00F67F27">
      <w:pPr>
        <w:pStyle w:val="BodyText"/>
      </w:pPr>
    </w:p>
    <w:p w14:paraId="64477012" w14:textId="23A34632" w:rsidR="00312AB2" w:rsidRDefault="00312AB2" w:rsidP="00F67F27">
      <w:pPr>
        <w:pStyle w:val="BodyText"/>
      </w:pPr>
    </w:p>
    <w:p w14:paraId="49C8B5F8" w14:textId="33F9C1B6" w:rsidR="00312AB2" w:rsidRDefault="00312AB2" w:rsidP="00F67F27">
      <w:pPr>
        <w:pStyle w:val="BodyText"/>
      </w:pPr>
    </w:p>
    <w:p w14:paraId="0F893C0F" w14:textId="1ED1D63B" w:rsidR="00312AB2" w:rsidRDefault="00312AB2" w:rsidP="00F67F27">
      <w:pPr>
        <w:pStyle w:val="BodyText"/>
      </w:pPr>
    </w:p>
    <w:p w14:paraId="7314538C" w14:textId="6DD611F3" w:rsidR="00312AB2" w:rsidRDefault="00312AB2" w:rsidP="00F67F27">
      <w:pPr>
        <w:pStyle w:val="BodyText"/>
      </w:pPr>
    </w:p>
    <w:p w14:paraId="487B8D4A" w14:textId="46E82D05" w:rsidR="00312AB2" w:rsidRDefault="00312AB2" w:rsidP="00F67F27">
      <w:pPr>
        <w:pStyle w:val="BodyText"/>
      </w:pPr>
    </w:p>
    <w:p w14:paraId="5413EA30" w14:textId="1B0C1752" w:rsidR="00312AB2" w:rsidRDefault="00312AB2" w:rsidP="00F67F27">
      <w:pPr>
        <w:pStyle w:val="BodyText"/>
      </w:pPr>
    </w:p>
    <w:p w14:paraId="39E75D23" w14:textId="7BECD1F7" w:rsidR="00312AB2" w:rsidRDefault="00312AB2" w:rsidP="00F67F27">
      <w:pPr>
        <w:pStyle w:val="BodyText"/>
      </w:pPr>
    </w:p>
    <w:p w14:paraId="473FF128" w14:textId="7B137241" w:rsidR="00312AB2" w:rsidRDefault="00312AB2" w:rsidP="00F67F27">
      <w:pPr>
        <w:pStyle w:val="BodyText"/>
      </w:pPr>
    </w:p>
    <w:p w14:paraId="341328F1" w14:textId="5E166CCE" w:rsidR="00312AB2" w:rsidRDefault="00312AB2" w:rsidP="00F67F27">
      <w:pPr>
        <w:pStyle w:val="BodyText"/>
      </w:pPr>
    </w:p>
    <w:p w14:paraId="1D591113" w14:textId="7CF0D180" w:rsidR="00312AB2" w:rsidRDefault="00312AB2" w:rsidP="00F67F27">
      <w:pPr>
        <w:pStyle w:val="BodyText"/>
      </w:pPr>
    </w:p>
    <w:p w14:paraId="3DA22645" w14:textId="10A2E7D5" w:rsidR="00312AB2" w:rsidRDefault="00312AB2" w:rsidP="00F67F27">
      <w:pPr>
        <w:pStyle w:val="BodyText"/>
      </w:pPr>
    </w:p>
    <w:p w14:paraId="54A483C9" w14:textId="466092B5" w:rsidR="00312AB2" w:rsidRDefault="00312AB2" w:rsidP="00F67F27">
      <w:pPr>
        <w:pStyle w:val="BodyText"/>
      </w:pPr>
    </w:p>
    <w:p w14:paraId="01E8F7AF" w14:textId="77777777" w:rsidR="00312AB2" w:rsidRDefault="00312AB2" w:rsidP="00F67F27">
      <w:pPr>
        <w:pStyle w:val="BodyText"/>
      </w:pPr>
    </w:p>
    <w:p w14:paraId="1CE271E2" w14:textId="77777777" w:rsidR="002E539D" w:rsidRPr="005C669D" w:rsidRDefault="002E539D" w:rsidP="00F67F27">
      <w:pPr>
        <w:pStyle w:val="BodyText"/>
      </w:pPr>
    </w:p>
    <w:p w14:paraId="3637B4AF" w14:textId="77777777" w:rsidR="002E539D" w:rsidRPr="005C669D" w:rsidRDefault="002E539D" w:rsidP="00F67F27">
      <w:pPr>
        <w:pStyle w:val="BodyText"/>
      </w:pPr>
    </w:p>
    <w:p w14:paraId="121B764B" w14:textId="77777777" w:rsidR="002E539D" w:rsidRPr="005C669D" w:rsidRDefault="002E539D" w:rsidP="00FD6CF7">
      <w:pPr>
        <w:pStyle w:val="BodyText"/>
        <w:ind w:left="-15840"/>
      </w:pPr>
    </w:p>
    <w:p w14:paraId="4295D11F" w14:textId="77777777" w:rsidR="002E539D" w:rsidRPr="005C669D" w:rsidRDefault="002E539D" w:rsidP="00FD6CF7">
      <w:pPr>
        <w:pStyle w:val="BodyText"/>
        <w:ind w:left="-15840"/>
      </w:pPr>
    </w:p>
    <w:p w14:paraId="08845CBF" w14:textId="77777777" w:rsidR="002E539D" w:rsidRPr="005C669D" w:rsidRDefault="002E539D" w:rsidP="00FD6CF7">
      <w:pPr>
        <w:pStyle w:val="BodyText"/>
        <w:ind w:left="-15840"/>
      </w:pPr>
    </w:p>
    <w:p w14:paraId="58E6ADA1" w14:textId="77777777" w:rsidR="002E539D" w:rsidRPr="005C669D" w:rsidRDefault="002E539D" w:rsidP="00FD6CF7">
      <w:pPr>
        <w:pStyle w:val="BodyText"/>
        <w:ind w:left="-15840"/>
      </w:pPr>
    </w:p>
    <w:p w14:paraId="249FD3B4" w14:textId="77777777" w:rsidR="002E539D" w:rsidRPr="005C669D" w:rsidRDefault="002E539D" w:rsidP="00FD6CF7">
      <w:pPr>
        <w:pStyle w:val="BodyText"/>
        <w:ind w:left="-15840"/>
      </w:pPr>
    </w:p>
    <w:p w14:paraId="22896E8B" w14:textId="77777777" w:rsidR="002E539D" w:rsidRPr="005C669D" w:rsidRDefault="002E539D" w:rsidP="00FD6CF7">
      <w:pPr>
        <w:pStyle w:val="BodyText"/>
        <w:ind w:left="-15840"/>
      </w:pPr>
    </w:p>
    <w:p w14:paraId="0D628F49" w14:textId="77777777" w:rsidR="002E539D" w:rsidRPr="005C669D" w:rsidRDefault="002E539D" w:rsidP="00FD6CF7">
      <w:pPr>
        <w:pStyle w:val="BodyText"/>
        <w:ind w:left="-15840"/>
      </w:pPr>
    </w:p>
    <w:p w14:paraId="191F8D42" w14:textId="77777777" w:rsidR="002E539D" w:rsidRPr="005C669D" w:rsidRDefault="002E539D" w:rsidP="00FD6CF7">
      <w:pPr>
        <w:pStyle w:val="BodyText"/>
        <w:ind w:left="-15840"/>
      </w:pPr>
    </w:p>
    <w:p w14:paraId="6A7AD71E" w14:textId="77777777" w:rsidR="002E539D" w:rsidRPr="005C669D" w:rsidRDefault="002E539D" w:rsidP="00FD6CF7">
      <w:pPr>
        <w:pStyle w:val="BodyText"/>
        <w:ind w:left="-15840"/>
      </w:pPr>
    </w:p>
    <w:p w14:paraId="059B984E" w14:textId="77777777" w:rsidR="002E539D" w:rsidRPr="009C1FA7" w:rsidRDefault="002E539D" w:rsidP="00FD6CF7">
      <w:pPr>
        <w:pStyle w:val="BodyText"/>
        <w:ind w:left="-15840"/>
      </w:pPr>
    </w:p>
    <w:p w14:paraId="3D2EAC39" w14:textId="77777777" w:rsidR="002E539D" w:rsidRPr="009C1FA7" w:rsidRDefault="002E539D" w:rsidP="00FD6CF7">
      <w:pPr>
        <w:pStyle w:val="BodyText"/>
        <w:ind w:left="-15840"/>
      </w:pPr>
    </w:p>
    <w:p w14:paraId="4291CFEA" w14:textId="77777777" w:rsidR="002E539D" w:rsidRPr="009C1FA7" w:rsidRDefault="002E539D" w:rsidP="00FD6CF7">
      <w:pPr>
        <w:pStyle w:val="BodyText"/>
        <w:ind w:left="-15840"/>
      </w:pPr>
    </w:p>
    <w:p w14:paraId="6EE2093D" w14:textId="77777777" w:rsidR="002E539D" w:rsidRPr="009C1FA7" w:rsidRDefault="002E539D" w:rsidP="00FD6CF7">
      <w:pPr>
        <w:pStyle w:val="BodyText"/>
        <w:ind w:left="-15840"/>
      </w:pPr>
    </w:p>
    <w:p w14:paraId="70896311" w14:textId="77777777" w:rsidR="002E539D" w:rsidRPr="009C1FA7" w:rsidRDefault="002E539D" w:rsidP="00FD6CF7">
      <w:pPr>
        <w:pStyle w:val="BodyText"/>
        <w:ind w:left="-15840"/>
      </w:pPr>
    </w:p>
    <w:p w14:paraId="61AA7165" w14:textId="77777777" w:rsidR="002E539D" w:rsidRPr="009C1FA7" w:rsidRDefault="002E539D" w:rsidP="00FD6CF7">
      <w:pPr>
        <w:pStyle w:val="BodyText"/>
        <w:ind w:left="-15840"/>
      </w:pPr>
    </w:p>
    <w:p w14:paraId="62CD1105" w14:textId="77777777" w:rsidR="002E539D" w:rsidRPr="009C1FA7" w:rsidRDefault="002E539D" w:rsidP="00FD6CF7">
      <w:pPr>
        <w:pStyle w:val="BodyText"/>
        <w:ind w:left="-15840"/>
      </w:pPr>
    </w:p>
    <w:p w14:paraId="7012EB25" w14:textId="77777777" w:rsidR="002E539D" w:rsidRPr="009C1FA7" w:rsidRDefault="002E539D" w:rsidP="00FD6CF7">
      <w:pPr>
        <w:pStyle w:val="BodyText"/>
        <w:ind w:left="-15840"/>
      </w:pPr>
    </w:p>
    <w:p w14:paraId="20D3CDB9" w14:textId="77777777" w:rsidR="002E539D" w:rsidRPr="009C1FA7" w:rsidRDefault="002E539D" w:rsidP="00FD6CF7">
      <w:pPr>
        <w:pStyle w:val="BodyText"/>
        <w:ind w:left="-15840"/>
      </w:pPr>
    </w:p>
    <w:p w14:paraId="7887FF9B" w14:textId="77777777" w:rsidR="002E539D" w:rsidRPr="009C1FA7" w:rsidRDefault="002E539D" w:rsidP="00FD6CF7">
      <w:pPr>
        <w:pStyle w:val="BodyText"/>
        <w:ind w:left="-15840"/>
      </w:pPr>
    </w:p>
    <w:p w14:paraId="1465CF81" w14:textId="77777777" w:rsidR="002E539D" w:rsidRPr="009C1FA7" w:rsidRDefault="002E539D" w:rsidP="00FD6CF7">
      <w:pPr>
        <w:pStyle w:val="BodyText"/>
        <w:ind w:left="-15840"/>
      </w:pPr>
    </w:p>
    <w:p w14:paraId="20D63473" w14:textId="77777777" w:rsidR="002E539D" w:rsidRPr="009C1FA7" w:rsidRDefault="002E539D" w:rsidP="00FD6CF7">
      <w:pPr>
        <w:pStyle w:val="BodyText"/>
        <w:ind w:left="-15840"/>
      </w:pPr>
    </w:p>
    <w:p w14:paraId="54A6D62D" w14:textId="77777777" w:rsidR="002E539D" w:rsidRPr="009C1FA7" w:rsidRDefault="002E539D" w:rsidP="00FD6CF7">
      <w:pPr>
        <w:pStyle w:val="BodyText"/>
        <w:ind w:left="-15840"/>
      </w:pPr>
    </w:p>
    <w:p w14:paraId="1F73513E" w14:textId="77777777" w:rsidR="002E539D" w:rsidRPr="009C1FA7" w:rsidRDefault="002E539D" w:rsidP="00FD6CF7">
      <w:pPr>
        <w:pStyle w:val="BodyText"/>
        <w:ind w:left="-15840"/>
      </w:pPr>
    </w:p>
    <w:p w14:paraId="260089A6" w14:textId="77777777" w:rsidR="002E539D" w:rsidRPr="009C1FA7" w:rsidRDefault="002E539D" w:rsidP="00FD6CF7">
      <w:pPr>
        <w:pStyle w:val="BodyText"/>
        <w:ind w:left="-15840"/>
      </w:pPr>
    </w:p>
    <w:p w14:paraId="7DAD5BC6" w14:textId="77777777" w:rsidR="002E539D" w:rsidRPr="009C1FA7" w:rsidRDefault="002E539D" w:rsidP="00FD6CF7">
      <w:pPr>
        <w:pStyle w:val="BodyText"/>
        <w:ind w:left="-15840"/>
      </w:pPr>
    </w:p>
    <w:p w14:paraId="7EA6BD27" w14:textId="77777777" w:rsidR="002E539D" w:rsidRPr="009C1FA7" w:rsidRDefault="002E539D" w:rsidP="00FD6CF7">
      <w:pPr>
        <w:pStyle w:val="BodyText"/>
        <w:ind w:left="-15840"/>
      </w:pPr>
    </w:p>
    <w:p w14:paraId="5DB375AE" w14:textId="77777777" w:rsidR="002E539D" w:rsidRPr="009C1FA7" w:rsidRDefault="002E539D" w:rsidP="00FD6CF7">
      <w:pPr>
        <w:pStyle w:val="BodyText"/>
        <w:ind w:left="-15840"/>
      </w:pPr>
    </w:p>
    <w:p w14:paraId="48B67F6F" w14:textId="77777777" w:rsidR="002E539D" w:rsidRPr="009C1FA7" w:rsidRDefault="002E539D" w:rsidP="00FD6CF7">
      <w:pPr>
        <w:pStyle w:val="BodyText"/>
        <w:ind w:left="-15840"/>
      </w:pPr>
    </w:p>
    <w:p w14:paraId="1C439C65" w14:textId="77777777" w:rsidR="002E539D" w:rsidRPr="009C1FA7" w:rsidRDefault="002E539D" w:rsidP="00FD6CF7">
      <w:pPr>
        <w:pStyle w:val="BodyText"/>
        <w:ind w:left="-15840"/>
      </w:pPr>
    </w:p>
    <w:p w14:paraId="68D384B6" w14:textId="77777777" w:rsidR="002E539D" w:rsidRPr="009C1FA7" w:rsidRDefault="002E539D" w:rsidP="00FD6CF7">
      <w:pPr>
        <w:pStyle w:val="BodyText"/>
        <w:ind w:left="-15840"/>
      </w:pPr>
    </w:p>
    <w:p w14:paraId="159738E6" w14:textId="77777777" w:rsidR="002E539D" w:rsidRPr="009C1FA7" w:rsidRDefault="002E539D" w:rsidP="00FD6CF7">
      <w:pPr>
        <w:pStyle w:val="BodyText"/>
        <w:ind w:left="-15840"/>
      </w:pPr>
    </w:p>
    <w:p w14:paraId="656E8FEB" w14:textId="77777777" w:rsidR="002E539D" w:rsidRPr="009C1FA7" w:rsidRDefault="002E539D" w:rsidP="00FD6CF7">
      <w:pPr>
        <w:pStyle w:val="BodyText"/>
        <w:ind w:left="-15840"/>
      </w:pPr>
    </w:p>
    <w:p w14:paraId="5D940555" w14:textId="77777777" w:rsidR="002E539D" w:rsidRPr="009C1FA7" w:rsidRDefault="002E539D" w:rsidP="00FD6CF7">
      <w:pPr>
        <w:pStyle w:val="BodyText"/>
        <w:ind w:left="-15840"/>
      </w:pPr>
    </w:p>
    <w:p w14:paraId="129D7B5A" w14:textId="77777777" w:rsidR="002E539D" w:rsidRPr="009C1FA7" w:rsidRDefault="002E539D" w:rsidP="00FD6CF7">
      <w:pPr>
        <w:pStyle w:val="BodyText"/>
        <w:ind w:left="-15840"/>
      </w:pPr>
    </w:p>
    <w:p w14:paraId="3E91EDA2" w14:textId="77777777" w:rsidR="002E539D" w:rsidRPr="009C1FA7" w:rsidRDefault="002E539D" w:rsidP="00FD6CF7">
      <w:pPr>
        <w:pStyle w:val="BodyText"/>
        <w:ind w:left="-15840"/>
      </w:pPr>
    </w:p>
    <w:p w14:paraId="7F5633B1" w14:textId="77777777" w:rsidR="002E539D" w:rsidRPr="009C1FA7" w:rsidRDefault="002E539D" w:rsidP="00FD6CF7">
      <w:pPr>
        <w:pStyle w:val="BodyText"/>
        <w:ind w:left="-15840"/>
      </w:pPr>
    </w:p>
    <w:p w14:paraId="290A1752" w14:textId="77777777" w:rsidR="002E539D" w:rsidRPr="009C1FA7" w:rsidRDefault="002E539D" w:rsidP="00FD6CF7">
      <w:pPr>
        <w:pStyle w:val="BodyText"/>
        <w:ind w:left="-15840"/>
      </w:pPr>
    </w:p>
    <w:p w14:paraId="032D6EBF" w14:textId="77777777" w:rsidR="002E539D" w:rsidRPr="009C1FA7" w:rsidRDefault="002E539D">
      <w:pPr>
        <w:pStyle w:val="BodyText"/>
      </w:pPr>
    </w:p>
    <w:p w14:paraId="00FE5395" w14:textId="77777777" w:rsidR="002E539D" w:rsidRPr="009C1FA7" w:rsidRDefault="002E539D">
      <w:pPr>
        <w:pStyle w:val="BodyText"/>
      </w:pPr>
    </w:p>
    <w:p w14:paraId="37D92577" w14:textId="77777777" w:rsidR="002E539D" w:rsidRPr="009C1FA7" w:rsidRDefault="002E539D">
      <w:pPr>
        <w:pStyle w:val="BodyText"/>
      </w:pPr>
    </w:p>
    <w:p w14:paraId="207F28C2" w14:textId="77777777" w:rsidR="002E539D" w:rsidRPr="009C1FA7" w:rsidRDefault="002E539D">
      <w:pPr>
        <w:pStyle w:val="BodyText"/>
      </w:pPr>
    </w:p>
    <w:p w14:paraId="494B5BBD" w14:textId="77777777" w:rsidR="002E539D" w:rsidRPr="009C1FA7" w:rsidRDefault="002E539D">
      <w:pPr>
        <w:pStyle w:val="BodyText"/>
      </w:pPr>
    </w:p>
    <w:p w14:paraId="6B0B4384" w14:textId="77777777" w:rsidR="002E539D" w:rsidRPr="009C1FA7" w:rsidRDefault="002E539D">
      <w:pPr>
        <w:pStyle w:val="BodyText"/>
      </w:pPr>
    </w:p>
    <w:p w14:paraId="2A2A0156" w14:textId="77777777" w:rsidR="002E539D" w:rsidRPr="009C1FA7" w:rsidRDefault="002E539D">
      <w:pPr>
        <w:pStyle w:val="BodyText"/>
      </w:pPr>
    </w:p>
    <w:p w14:paraId="288206C0" w14:textId="77777777" w:rsidR="002E539D" w:rsidRPr="009C1FA7" w:rsidRDefault="002E539D">
      <w:pPr>
        <w:pStyle w:val="BodyText"/>
      </w:pPr>
    </w:p>
    <w:p w14:paraId="1F49CAAB" w14:textId="77777777" w:rsidR="002E539D" w:rsidRPr="009C1FA7" w:rsidRDefault="002E539D">
      <w:pPr>
        <w:pStyle w:val="BodyText"/>
      </w:pPr>
    </w:p>
    <w:p w14:paraId="6CF0D092" w14:textId="77777777" w:rsidR="002E539D" w:rsidRPr="009C1FA7" w:rsidRDefault="002E539D">
      <w:pPr>
        <w:pStyle w:val="BodyText"/>
      </w:pPr>
    </w:p>
    <w:p w14:paraId="6D7E51B2" w14:textId="77777777" w:rsidR="002E539D" w:rsidRPr="009C1FA7" w:rsidRDefault="002E539D">
      <w:pPr>
        <w:pStyle w:val="BodyText"/>
        <w:spacing w:before="8"/>
      </w:pPr>
    </w:p>
    <w:p w14:paraId="2210FFCB" w14:textId="77777777" w:rsidR="002E539D" w:rsidRDefault="00671B47">
      <w:pPr>
        <w:pStyle w:val="BodyText"/>
        <w:spacing w:before="104"/>
        <w:ind w:right="104"/>
        <w:jc w:val="right"/>
      </w:pPr>
      <w:r>
        <w:rPr>
          <w:w w:val="110"/>
        </w:rPr>
        <w:t>6</w:t>
      </w:r>
    </w:p>
    <w:sectPr w:rsidR="002E539D">
      <w:pgSz w:w="12240" w:h="15840"/>
      <w:pgMar w:top="800" w:right="740" w:bottom="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18C"/>
    <w:multiLevelType w:val="multilevel"/>
    <w:tmpl w:val="CEDEA01E"/>
    <w:lvl w:ilvl="0">
      <w:start w:val="5"/>
      <w:numFmt w:val="upperLetter"/>
      <w:lvlText w:val="%1"/>
      <w:lvlJc w:val="left"/>
      <w:pPr>
        <w:ind w:left="525" w:hanging="408"/>
        <w:jc w:val="left"/>
      </w:pPr>
      <w:rPr>
        <w:rFonts w:hint="default"/>
      </w:rPr>
    </w:lvl>
    <w:lvl w:ilvl="1">
      <w:start w:val="15"/>
      <w:numFmt w:val="upperLetter"/>
      <w:lvlText w:val="%1.%2."/>
      <w:lvlJc w:val="left"/>
      <w:pPr>
        <w:ind w:left="525" w:hanging="408"/>
        <w:jc w:val="left"/>
      </w:pPr>
      <w:rPr>
        <w:rFonts w:ascii="Times New Roman" w:eastAsia="Times New Roman" w:hAnsi="Times New Roman" w:cs="Times New Roman" w:hint="default"/>
        <w:spacing w:val="-1"/>
        <w:w w:val="89"/>
        <w:sz w:val="22"/>
        <w:szCs w:val="22"/>
      </w:rPr>
    </w:lvl>
    <w:lvl w:ilvl="2">
      <w:numFmt w:val="bullet"/>
      <w:lvlText w:val="•"/>
      <w:lvlJc w:val="left"/>
      <w:pPr>
        <w:ind w:left="843" w:hanging="360"/>
      </w:pPr>
      <w:rPr>
        <w:rFonts w:ascii="Symbol" w:eastAsia="Symbol" w:hAnsi="Symbol" w:cs="Symbol" w:hint="default"/>
        <w:spacing w:val="-9"/>
        <w:w w:val="97"/>
        <w:sz w:val="24"/>
        <w:szCs w:val="24"/>
      </w:rPr>
    </w:lvl>
    <w:lvl w:ilvl="3">
      <w:numFmt w:val="bullet"/>
      <w:lvlText w:val="o"/>
      <w:lvlJc w:val="left"/>
      <w:pPr>
        <w:ind w:left="1563" w:hanging="360"/>
      </w:pPr>
      <w:rPr>
        <w:rFonts w:ascii="Courier New" w:eastAsia="Courier New" w:hAnsi="Courier New" w:cs="Courier New" w:hint="default"/>
        <w:w w:val="100"/>
        <w:sz w:val="24"/>
        <w:szCs w:val="24"/>
      </w:rPr>
    </w:lvl>
    <w:lvl w:ilvl="4">
      <w:numFmt w:val="bullet"/>
      <w:lvlText w:val="•"/>
      <w:lvlJc w:val="left"/>
      <w:pPr>
        <w:ind w:left="3840" w:hanging="360"/>
      </w:pPr>
      <w:rPr>
        <w:rFonts w:hint="default"/>
      </w:rPr>
    </w:lvl>
    <w:lvl w:ilvl="5">
      <w:numFmt w:val="bullet"/>
      <w:lvlText w:val="•"/>
      <w:lvlJc w:val="left"/>
      <w:pPr>
        <w:ind w:left="4980" w:hanging="360"/>
      </w:pPr>
      <w:rPr>
        <w:rFonts w:hint="default"/>
      </w:rPr>
    </w:lvl>
    <w:lvl w:ilvl="6">
      <w:numFmt w:val="bullet"/>
      <w:lvlText w:val="•"/>
      <w:lvlJc w:val="left"/>
      <w:pPr>
        <w:ind w:left="6120" w:hanging="360"/>
      </w:pPr>
      <w:rPr>
        <w:rFonts w:hint="default"/>
      </w:rPr>
    </w:lvl>
    <w:lvl w:ilvl="7">
      <w:numFmt w:val="bullet"/>
      <w:lvlText w:val="•"/>
      <w:lvlJc w:val="left"/>
      <w:pPr>
        <w:ind w:left="7260" w:hanging="360"/>
      </w:pPr>
      <w:rPr>
        <w:rFonts w:hint="default"/>
      </w:rPr>
    </w:lvl>
    <w:lvl w:ilvl="8">
      <w:numFmt w:val="bullet"/>
      <w:lvlText w:val="•"/>
      <w:lvlJc w:val="left"/>
      <w:pPr>
        <w:ind w:left="8400" w:hanging="360"/>
      </w:pPr>
      <w:rPr>
        <w:rFonts w:hint="default"/>
      </w:rPr>
    </w:lvl>
  </w:abstractNum>
  <w:abstractNum w:abstractNumId="1" w15:restartNumberingAfterBreak="0">
    <w:nsid w:val="311B0BB6"/>
    <w:multiLevelType w:val="hybridMultilevel"/>
    <w:tmpl w:val="E076A200"/>
    <w:lvl w:ilvl="0" w:tplc="64AA2EB6">
      <w:start w:val="1"/>
      <w:numFmt w:val="decimal"/>
      <w:lvlText w:val="%1."/>
      <w:lvlJc w:val="left"/>
      <w:pPr>
        <w:ind w:left="318" w:hanging="216"/>
        <w:jc w:val="left"/>
      </w:pPr>
      <w:rPr>
        <w:rFonts w:ascii="Times New Roman" w:eastAsia="Times New Roman" w:hAnsi="Times New Roman" w:cs="Times New Roman" w:hint="default"/>
        <w:spacing w:val="-1"/>
        <w:w w:val="101"/>
        <w:sz w:val="22"/>
        <w:szCs w:val="22"/>
      </w:rPr>
    </w:lvl>
    <w:lvl w:ilvl="1" w:tplc="7D0E029A">
      <w:numFmt w:val="bullet"/>
      <w:lvlText w:val="•"/>
      <w:lvlJc w:val="left"/>
      <w:pPr>
        <w:ind w:left="1360" w:hanging="216"/>
      </w:pPr>
      <w:rPr>
        <w:rFonts w:hint="default"/>
      </w:rPr>
    </w:lvl>
    <w:lvl w:ilvl="2" w:tplc="4788A4D0">
      <w:numFmt w:val="bullet"/>
      <w:lvlText w:val="•"/>
      <w:lvlJc w:val="left"/>
      <w:pPr>
        <w:ind w:left="2400" w:hanging="216"/>
      </w:pPr>
      <w:rPr>
        <w:rFonts w:hint="default"/>
      </w:rPr>
    </w:lvl>
    <w:lvl w:ilvl="3" w:tplc="405C9262">
      <w:numFmt w:val="bullet"/>
      <w:lvlText w:val="•"/>
      <w:lvlJc w:val="left"/>
      <w:pPr>
        <w:ind w:left="3440" w:hanging="216"/>
      </w:pPr>
      <w:rPr>
        <w:rFonts w:hint="default"/>
      </w:rPr>
    </w:lvl>
    <w:lvl w:ilvl="4" w:tplc="682A8C3A">
      <w:numFmt w:val="bullet"/>
      <w:lvlText w:val="•"/>
      <w:lvlJc w:val="left"/>
      <w:pPr>
        <w:ind w:left="4480" w:hanging="216"/>
      </w:pPr>
      <w:rPr>
        <w:rFonts w:hint="default"/>
      </w:rPr>
    </w:lvl>
    <w:lvl w:ilvl="5" w:tplc="0EE01652">
      <w:numFmt w:val="bullet"/>
      <w:lvlText w:val="•"/>
      <w:lvlJc w:val="left"/>
      <w:pPr>
        <w:ind w:left="5520" w:hanging="216"/>
      </w:pPr>
      <w:rPr>
        <w:rFonts w:hint="default"/>
      </w:rPr>
    </w:lvl>
    <w:lvl w:ilvl="6" w:tplc="8C6CA684">
      <w:numFmt w:val="bullet"/>
      <w:lvlText w:val="•"/>
      <w:lvlJc w:val="left"/>
      <w:pPr>
        <w:ind w:left="6560" w:hanging="216"/>
      </w:pPr>
      <w:rPr>
        <w:rFonts w:hint="default"/>
      </w:rPr>
    </w:lvl>
    <w:lvl w:ilvl="7" w:tplc="BE02C6E4">
      <w:numFmt w:val="bullet"/>
      <w:lvlText w:val="•"/>
      <w:lvlJc w:val="left"/>
      <w:pPr>
        <w:ind w:left="7600" w:hanging="216"/>
      </w:pPr>
      <w:rPr>
        <w:rFonts w:hint="default"/>
      </w:rPr>
    </w:lvl>
    <w:lvl w:ilvl="8" w:tplc="A33CCD70">
      <w:numFmt w:val="bullet"/>
      <w:lvlText w:val="•"/>
      <w:lvlJc w:val="left"/>
      <w:pPr>
        <w:ind w:left="8640" w:hanging="216"/>
      </w:pPr>
      <w:rPr>
        <w:rFonts w:hint="default"/>
      </w:rPr>
    </w:lvl>
  </w:abstractNum>
  <w:num w:numId="1" w16cid:durableId="1464423244">
    <w:abstractNumId w:val="0"/>
  </w:num>
  <w:num w:numId="2" w16cid:durableId="326593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9D"/>
    <w:rsid w:val="00043C33"/>
    <w:rsid w:val="00062110"/>
    <w:rsid w:val="0007744F"/>
    <w:rsid w:val="000876D3"/>
    <w:rsid w:val="000D2DC7"/>
    <w:rsid w:val="00140AAC"/>
    <w:rsid w:val="0016086F"/>
    <w:rsid w:val="0016227D"/>
    <w:rsid w:val="00181988"/>
    <w:rsid w:val="002054D1"/>
    <w:rsid w:val="00246AC5"/>
    <w:rsid w:val="00252D1E"/>
    <w:rsid w:val="00261BE1"/>
    <w:rsid w:val="002628FD"/>
    <w:rsid w:val="00274F57"/>
    <w:rsid w:val="00295F6D"/>
    <w:rsid w:val="002C7035"/>
    <w:rsid w:val="002E539D"/>
    <w:rsid w:val="00304294"/>
    <w:rsid w:val="00307CE7"/>
    <w:rsid w:val="00312AB2"/>
    <w:rsid w:val="00361452"/>
    <w:rsid w:val="003670F3"/>
    <w:rsid w:val="00376D55"/>
    <w:rsid w:val="00377FFD"/>
    <w:rsid w:val="003D0234"/>
    <w:rsid w:val="003D6007"/>
    <w:rsid w:val="00492B56"/>
    <w:rsid w:val="004D08BE"/>
    <w:rsid w:val="004E74AB"/>
    <w:rsid w:val="0050654F"/>
    <w:rsid w:val="00561AA9"/>
    <w:rsid w:val="00585931"/>
    <w:rsid w:val="005B1A0A"/>
    <w:rsid w:val="005B6FB7"/>
    <w:rsid w:val="005C669D"/>
    <w:rsid w:val="00604927"/>
    <w:rsid w:val="00605E14"/>
    <w:rsid w:val="00616322"/>
    <w:rsid w:val="00671B47"/>
    <w:rsid w:val="006845FF"/>
    <w:rsid w:val="00692B49"/>
    <w:rsid w:val="006C5FBA"/>
    <w:rsid w:val="006D6A84"/>
    <w:rsid w:val="00705AF1"/>
    <w:rsid w:val="00706619"/>
    <w:rsid w:val="0076238C"/>
    <w:rsid w:val="00812E49"/>
    <w:rsid w:val="00821E58"/>
    <w:rsid w:val="0085127F"/>
    <w:rsid w:val="008914FF"/>
    <w:rsid w:val="00891D33"/>
    <w:rsid w:val="008E10F5"/>
    <w:rsid w:val="0092281B"/>
    <w:rsid w:val="00944D6F"/>
    <w:rsid w:val="00985599"/>
    <w:rsid w:val="009B5F06"/>
    <w:rsid w:val="009C1FA7"/>
    <w:rsid w:val="009C421C"/>
    <w:rsid w:val="00A22737"/>
    <w:rsid w:val="00A2697D"/>
    <w:rsid w:val="00A636A5"/>
    <w:rsid w:val="00AC30D3"/>
    <w:rsid w:val="00AC5FB8"/>
    <w:rsid w:val="00B27ED2"/>
    <w:rsid w:val="00B61CDB"/>
    <w:rsid w:val="00BB7039"/>
    <w:rsid w:val="00BE28ED"/>
    <w:rsid w:val="00BF5C47"/>
    <w:rsid w:val="00C34217"/>
    <w:rsid w:val="00C44AD9"/>
    <w:rsid w:val="00C45953"/>
    <w:rsid w:val="00CB3103"/>
    <w:rsid w:val="00CC27A1"/>
    <w:rsid w:val="00D156B8"/>
    <w:rsid w:val="00D25A9E"/>
    <w:rsid w:val="00D5339F"/>
    <w:rsid w:val="00D64EFF"/>
    <w:rsid w:val="00DA2E2D"/>
    <w:rsid w:val="00DE7DF3"/>
    <w:rsid w:val="00E17C07"/>
    <w:rsid w:val="00E71DEF"/>
    <w:rsid w:val="00E874D9"/>
    <w:rsid w:val="00EF4683"/>
    <w:rsid w:val="00EF7978"/>
    <w:rsid w:val="00F21120"/>
    <w:rsid w:val="00F55673"/>
    <w:rsid w:val="00F67F27"/>
    <w:rsid w:val="00F774CC"/>
    <w:rsid w:val="00FD6CF7"/>
    <w:rsid w:val="00FF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B019"/>
  <w15:docId w15:val="{D77878F6-8F3D-8343-8D45-E4B5E595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5"/>
      <w:outlineLvl w:val="0"/>
    </w:pPr>
    <w:rPr>
      <w:b/>
      <w:bCs/>
      <w:sz w:val="28"/>
      <w:szCs w:val="28"/>
    </w:rPr>
  </w:style>
  <w:style w:type="paragraph" w:styleId="Heading2">
    <w:name w:val="heading 2"/>
    <w:basedOn w:val="Normal"/>
    <w:uiPriority w:val="9"/>
    <w:unhideWhenUsed/>
    <w:qFormat/>
    <w:pPr>
      <w:ind w:left="1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94" w:lineRule="exact"/>
      <w:ind w:left="843" w:hanging="360"/>
    </w:pPr>
  </w:style>
  <w:style w:type="paragraph" w:customStyle="1" w:styleId="TableParagraph">
    <w:name w:val="Table Paragraph"/>
    <w:basedOn w:val="Normal"/>
    <w:uiPriority w:val="1"/>
    <w:qFormat/>
    <w:pPr>
      <w:spacing w:before="6"/>
      <w:ind w:left="100"/>
    </w:pPr>
  </w:style>
  <w:style w:type="paragraph" w:styleId="NormalWeb">
    <w:name w:val="Normal (Web)"/>
    <w:basedOn w:val="Normal"/>
    <w:uiPriority w:val="99"/>
    <w:unhideWhenUsed/>
    <w:rsid w:val="00585931"/>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5859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8</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Annual Report 2018-2019 Oct.-Sept (1).docx</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Annual Report 2018-2019 Oct.-Sept (1).docx</dc:title>
  <cp:lastModifiedBy>Angie Gaillard</cp:lastModifiedBy>
  <cp:revision>28</cp:revision>
  <cp:lastPrinted>2022-01-26T19:35:00Z</cp:lastPrinted>
  <dcterms:created xsi:type="dcterms:W3CDTF">2022-09-28T16:18:00Z</dcterms:created>
  <dcterms:modified xsi:type="dcterms:W3CDTF">2022-11-14T15:42:00Z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Word</vt:lpwstr>
  </property>
  <property fmtid="{D5CDD505-2E9C-101B-9397-08002B2CF9AE}" pid="4" name="LastSaved">
    <vt:filetime>2020-10-22T00:00:00Z</vt:filetime>
  </property>
</Properties>
</file>